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CB" w:rsidRDefault="003F0130" w:rsidP="00E37DCB">
      <w:pPr>
        <w:spacing w:line="240" w:lineRule="auto"/>
      </w:pPr>
      <w:bookmarkStart w:id="0" w:name="_GoBack"/>
      <w:bookmarkEnd w:id="0"/>
      <w:r>
        <w:rPr>
          <w:noProof/>
        </w:rPr>
        <w:drawing>
          <wp:inline distT="0" distB="0" distL="0" distR="0">
            <wp:extent cx="2552700" cy="110334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MR_40thAnn_Logo.jpg"/>
                    <pic:cNvPicPr/>
                  </pic:nvPicPr>
                  <pic:blipFill>
                    <a:blip r:embed="rId4">
                      <a:extLst>
                        <a:ext uri="{28A0092B-C50C-407E-A947-70E740481C1C}">
                          <a14:useLocalDpi xmlns:a14="http://schemas.microsoft.com/office/drawing/2010/main" val="0"/>
                        </a:ext>
                      </a:extLst>
                    </a:blip>
                    <a:stretch>
                      <a:fillRect/>
                    </a:stretch>
                  </pic:blipFill>
                  <pic:spPr>
                    <a:xfrm>
                      <a:off x="0" y="0"/>
                      <a:ext cx="2552812" cy="1103389"/>
                    </a:xfrm>
                    <a:prstGeom prst="rect">
                      <a:avLst/>
                    </a:prstGeom>
                  </pic:spPr>
                </pic:pic>
              </a:graphicData>
            </a:graphic>
          </wp:inline>
        </w:drawing>
      </w:r>
    </w:p>
    <w:p w:rsidR="00B979BF" w:rsidRDefault="003F0130" w:rsidP="00696E12">
      <w:pPr>
        <w:spacing w:line="240" w:lineRule="auto"/>
        <w:rPr>
          <w:rFonts w:ascii="Arial" w:hAnsi="Arial" w:cs="Arial"/>
          <w:color w:val="404141"/>
          <w:sz w:val="19"/>
          <w:szCs w:val="19"/>
        </w:rPr>
      </w:pPr>
      <w:r>
        <w:rPr>
          <w:noProof/>
        </w:rPr>
        <w:drawing>
          <wp:anchor distT="0" distB="0" distL="114300" distR="114300" simplePos="0" relativeHeight="251659264" behindDoc="0" locked="0" layoutInCell="1" allowOverlap="1" wp14:anchorId="75720CAA" wp14:editId="335CBA50">
            <wp:simplePos x="0" y="0"/>
            <wp:positionH relativeFrom="column">
              <wp:posOffset>133350</wp:posOffset>
            </wp:positionH>
            <wp:positionV relativeFrom="paragraph">
              <wp:posOffset>31115</wp:posOffset>
            </wp:positionV>
            <wp:extent cx="1447800" cy="1991360"/>
            <wp:effectExtent l="0" t="0" r="0" b="8890"/>
            <wp:wrapSquare wrapText="bothSides"/>
            <wp:docPr id="3" name="Picture 3" descr="Description: C:\Users\dkroll\AppData\Local\Microsoft\Windows\Temporary Internet Files\Content.Outlook\MLCJJI80\Cau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kroll\AppData\Local\Microsoft\Windows\Temporary Internet Files\Content.Outlook\MLCJJI80\Caul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D7D" w:rsidRDefault="00D86D7D" w:rsidP="00696E12">
      <w:pPr>
        <w:pStyle w:val="NoSpacing"/>
        <w:rPr>
          <w:noProof/>
        </w:rPr>
      </w:pPr>
    </w:p>
    <w:p w:rsidR="009D066F" w:rsidRDefault="009D066F" w:rsidP="00696E12">
      <w:pPr>
        <w:pStyle w:val="NoSpacing"/>
        <w:rPr>
          <w:noProof/>
        </w:rPr>
      </w:pPr>
    </w:p>
    <w:p w:rsidR="009D066F" w:rsidRDefault="003F0130" w:rsidP="00696E12">
      <w:pPr>
        <w:pStyle w:val="NoSpacing"/>
        <w:rPr>
          <w:noProof/>
        </w:rPr>
      </w:pPr>
      <w:r>
        <w:rPr>
          <w:noProof/>
        </w:rPr>
        <mc:AlternateContent>
          <mc:Choice Requires="wps">
            <w:drawing>
              <wp:anchor distT="0" distB="0" distL="114300" distR="114300" simplePos="0" relativeHeight="251658240" behindDoc="0" locked="0" layoutInCell="1" allowOverlap="1" wp14:anchorId="1E7C732D" wp14:editId="275B4723">
                <wp:simplePos x="0" y="0"/>
                <wp:positionH relativeFrom="column">
                  <wp:posOffset>219075</wp:posOffset>
                </wp:positionH>
                <wp:positionV relativeFrom="paragraph">
                  <wp:posOffset>37465</wp:posOffset>
                </wp:positionV>
                <wp:extent cx="4114800" cy="1190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E59" w:rsidRPr="009D066F" w:rsidRDefault="00D31E59">
                            <w:pPr>
                              <w:rPr>
                                <w:rFonts w:ascii="Arial" w:hAnsi="Arial" w:cs="Arial"/>
                                <w:b/>
                                <w:sz w:val="32"/>
                                <w:szCs w:val="28"/>
                              </w:rPr>
                            </w:pPr>
                            <w:r w:rsidRPr="009D066F">
                              <w:rPr>
                                <w:rFonts w:ascii="Arial" w:hAnsi="Arial" w:cs="Arial"/>
                                <w:b/>
                                <w:sz w:val="32"/>
                                <w:szCs w:val="28"/>
                              </w:rPr>
                              <w:t>ASBMR President</w:t>
                            </w:r>
                          </w:p>
                          <w:p w:rsidR="00D31E59" w:rsidRDefault="009D066F" w:rsidP="00957763">
                            <w:pPr>
                              <w:rPr>
                                <w:rFonts w:ascii="Arial" w:hAnsi="Arial" w:cs="Arial"/>
                                <w:b/>
                                <w:sz w:val="32"/>
                                <w:szCs w:val="32"/>
                              </w:rPr>
                            </w:pPr>
                            <w:r>
                              <w:rPr>
                                <w:rFonts w:ascii="Arial" w:hAnsi="Arial" w:cs="Arial"/>
                                <w:b/>
                                <w:sz w:val="32"/>
                                <w:szCs w:val="32"/>
                              </w:rPr>
                              <w:t xml:space="preserve">Jane </w:t>
                            </w:r>
                            <w:proofErr w:type="spellStart"/>
                            <w:r>
                              <w:rPr>
                                <w:rFonts w:ascii="Arial" w:hAnsi="Arial" w:cs="Arial"/>
                                <w:b/>
                                <w:sz w:val="32"/>
                                <w:szCs w:val="32"/>
                              </w:rPr>
                              <w:t>Cauley</w:t>
                            </w:r>
                            <w:proofErr w:type="spellEnd"/>
                            <w:r>
                              <w:rPr>
                                <w:rFonts w:ascii="Arial" w:hAnsi="Arial" w:cs="Arial"/>
                                <w:b/>
                                <w:sz w:val="32"/>
                                <w:szCs w:val="32"/>
                              </w:rPr>
                              <w:t xml:space="preserve">, </w:t>
                            </w:r>
                            <w:proofErr w:type="spellStart"/>
                            <w:r>
                              <w:rPr>
                                <w:rFonts w:ascii="Arial" w:hAnsi="Arial" w:cs="Arial"/>
                                <w:b/>
                                <w:sz w:val="32"/>
                                <w:szCs w:val="32"/>
                              </w:rPr>
                              <w:t>DrPh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C732D" id="_x0000_t202" coordsize="21600,21600" o:spt="202" path="m,l,21600r21600,l21600,xe">
                <v:stroke joinstyle="miter"/>
                <v:path gradientshapeok="t" o:connecttype="rect"/>
              </v:shapetype>
              <v:shape id="Text Box 2" o:spid="_x0000_s1026" type="#_x0000_t202" style="position:absolute;margin-left:17.25pt;margin-top:2.95pt;width:324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JVggIAABAFAAAOAAAAZHJzL2Uyb0RvYy54bWysVMlu2zAQvRfoPxC8O1ogO5YQOWiSuiiQ&#10;LkDSD6ApyiJKcViStpQW/fcOKTtxugBFUR0oDmf4ZnvDi8uxV2QvrJOga5qdpZQIzaGRelvTT/fr&#10;2ZIS55lumAItavogHL1cvXxxMZhK5NCBaoQlCKJdNZiadt6bKkkc70TP3BkYoVHZgu2ZR9Fuk8ay&#10;AdF7leRpukgGsI2xwIVzeHozKekq4ret4P5D2zrhiaopxubjauO6CWuyumDV1jLTSX4Ig/1DFD2T&#10;Gp0+Qt0wz8jOyl+gesktOGj9GYc+gbaVXMQcMJss/Smbu44ZEXPB4jjzWCb3/2D5+/1HS2RT05wS&#10;zXps0b0YPbmCkeShOoNxFRrdGTTzIx5jl2OmztwC/+yIhuuO6a14ZS0MnWANRpeFm8nJ1QnHBZDN&#10;8A4adMN2HiLQ2No+lA6LQRAdu/Tw2JkQCsfDIsuKZYoqjrosK9NFPo8+WHW8bqzzbwT0JGxqarH1&#10;EZ7tb50P4bDqaBK8OVCyWUulomC3m2tlyZ4hTdbxO6A/M1M6GGsI1ybE6QSjRB9BF+KNbf9WZnmR&#10;XuXlbL1Yns+KdTGflefpcpZm5VW5SIuyuFl/DwFmRdXJphH6VmpxpGBW/F2LD8MwkSeSkAw1LedY&#10;nZjXH5NM4/e7JHvpcSKV7GuKFccvGLEqdPa1buLeM6mmffI8/FhlrMHxH6sSeRBaP5HAj5sRUQI5&#10;NtA8ICMsYL+wt/iM4KYD+5WSAUeypu7LjllBiXqrkVVlVhRhhqNQzM9zFOypZnOqYZojVE09JdP2&#10;2k9zvzNWbjv0NPFYwytkYisjR56iOvAXxy4mc3giwlyfytHq6SFb/QAAAP//AwBQSwMEFAAGAAgA&#10;AAAhAN4HofTdAAAACAEAAA8AAABkcnMvZG93bnJldi54bWxMj9FOg0AQRd9N/IfNmPhi7GILtFCW&#10;Rk00vrb2AwZ2CqTsLmG3hf6945M+3tyTO2eK3Wx6caXRd84qeFlEIMjWTne2UXD8/njegPABrcbe&#10;WVJwIw+78v6uwFy7ye7pegiN4BHrc1TQhjDkUvq6JYN+4Qay3J3caDBwHBupR5x43PRyGUWpNNhZ&#10;vtDiQO8t1efDxSg4fU1PSTZVn+G43sfpG3bryt2UenyYX7cgAs3hD4ZffVaHkp0qd7Hai17BKk6Y&#10;VJBkILhON0vOFXPZKgZZFvL/A+UPAAAA//8DAFBLAQItABQABgAIAAAAIQC2gziS/gAAAOEBAAAT&#10;AAAAAAAAAAAAAAAAAAAAAABbQ29udGVudF9UeXBlc10ueG1sUEsBAi0AFAAGAAgAAAAhADj9If/W&#10;AAAAlAEAAAsAAAAAAAAAAAAAAAAALwEAAF9yZWxzLy5yZWxzUEsBAi0AFAAGAAgAAAAhAAsV0lWC&#10;AgAAEAUAAA4AAAAAAAAAAAAAAAAALgIAAGRycy9lMm9Eb2MueG1sUEsBAi0AFAAGAAgAAAAhAN4H&#10;ofTdAAAACAEAAA8AAAAAAAAAAAAAAAAA3AQAAGRycy9kb3ducmV2LnhtbFBLBQYAAAAABAAEAPMA&#10;AADmBQAAAAA=&#10;" stroked="f">
                <v:textbox>
                  <w:txbxContent>
                    <w:p w:rsidR="00D31E59" w:rsidRPr="009D066F" w:rsidRDefault="00D31E59">
                      <w:pPr>
                        <w:rPr>
                          <w:rFonts w:ascii="Arial" w:hAnsi="Arial" w:cs="Arial"/>
                          <w:b/>
                          <w:sz w:val="32"/>
                          <w:szCs w:val="28"/>
                        </w:rPr>
                      </w:pPr>
                      <w:r w:rsidRPr="009D066F">
                        <w:rPr>
                          <w:rFonts w:ascii="Arial" w:hAnsi="Arial" w:cs="Arial"/>
                          <w:b/>
                          <w:sz w:val="32"/>
                          <w:szCs w:val="28"/>
                        </w:rPr>
                        <w:t>ASBMR President</w:t>
                      </w:r>
                    </w:p>
                    <w:p w:rsidR="00D31E59" w:rsidRDefault="009D066F" w:rsidP="00957763">
                      <w:pPr>
                        <w:rPr>
                          <w:rFonts w:ascii="Arial" w:hAnsi="Arial" w:cs="Arial"/>
                          <w:b/>
                          <w:sz w:val="32"/>
                          <w:szCs w:val="32"/>
                        </w:rPr>
                      </w:pPr>
                      <w:r>
                        <w:rPr>
                          <w:rFonts w:ascii="Arial" w:hAnsi="Arial" w:cs="Arial"/>
                          <w:b/>
                          <w:sz w:val="32"/>
                          <w:szCs w:val="32"/>
                        </w:rPr>
                        <w:t xml:space="preserve">Jane </w:t>
                      </w:r>
                      <w:proofErr w:type="spellStart"/>
                      <w:r>
                        <w:rPr>
                          <w:rFonts w:ascii="Arial" w:hAnsi="Arial" w:cs="Arial"/>
                          <w:b/>
                          <w:sz w:val="32"/>
                          <w:szCs w:val="32"/>
                        </w:rPr>
                        <w:t>Cauley</w:t>
                      </w:r>
                      <w:proofErr w:type="spellEnd"/>
                      <w:r>
                        <w:rPr>
                          <w:rFonts w:ascii="Arial" w:hAnsi="Arial" w:cs="Arial"/>
                          <w:b/>
                          <w:sz w:val="32"/>
                          <w:szCs w:val="32"/>
                        </w:rPr>
                        <w:t xml:space="preserve">, </w:t>
                      </w:r>
                      <w:proofErr w:type="spellStart"/>
                      <w:r>
                        <w:rPr>
                          <w:rFonts w:ascii="Arial" w:hAnsi="Arial" w:cs="Arial"/>
                          <w:b/>
                          <w:sz w:val="32"/>
                          <w:szCs w:val="32"/>
                        </w:rPr>
                        <w:t>DrPh</w:t>
                      </w:r>
                      <w:proofErr w:type="spellEnd"/>
                    </w:p>
                  </w:txbxContent>
                </v:textbox>
              </v:shape>
            </w:pict>
          </mc:Fallback>
        </mc:AlternateContent>
      </w:r>
    </w:p>
    <w:p w:rsidR="009D066F" w:rsidRDefault="009D066F" w:rsidP="00696E12">
      <w:pPr>
        <w:pStyle w:val="NoSpacing"/>
        <w:rPr>
          <w:noProof/>
        </w:rPr>
      </w:pPr>
    </w:p>
    <w:p w:rsidR="009D066F" w:rsidRDefault="009D066F" w:rsidP="00696E12">
      <w:pPr>
        <w:pStyle w:val="NoSpacing"/>
        <w:rPr>
          <w:noProof/>
        </w:rPr>
      </w:pPr>
    </w:p>
    <w:p w:rsidR="009D066F" w:rsidRDefault="009D066F" w:rsidP="00696E12">
      <w:pPr>
        <w:pStyle w:val="NoSpacing"/>
        <w:rPr>
          <w:noProof/>
        </w:rPr>
      </w:pPr>
    </w:p>
    <w:p w:rsidR="009D066F" w:rsidRDefault="009D066F" w:rsidP="00696E12">
      <w:pPr>
        <w:pStyle w:val="NoSpacing"/>
        <w:rPr>
          <w:noProof/>
        </w:rPr>
      </w:pPr>
    </w:p>
    <w:p w:rsidR="009D066F" w:rsidRDefault="009D066F" w:rsidP="00696E12">
      <w:pPr>
        <w:pStyle w:val="NoSpacing"/>
        <w:rPr>
          <w:noProof/>
        </w:rPr>
      </w:pPr>
    </w:p>
    <w:p w:rsidR="009D066F" w:rsidRDefault="009D066F" w:rsidP="00696E12">
      <w:pPr>
        <w:pStyle w:val="NoSpacing"/>
      </w:pPr>
    </w:p>
    <w:p w:rsidR="00D86D7D" w:rsidRDefault="00D86D7D" w:rsidP="00696E12">
      <w:pPr>
        <w:pStyle w:val="NoSpacing"/>
      </w:pPr>
    </w:p>
    <w:p w:rsidR="00D86D7D" w:rsidRDefault="00D86D7D" w:rsidP="00696E12">
      <w:pPr>
        <w:pStyle w:val="NoSpacing"/>
      </w:pPr>
    </w:p>
    <w:p w:rsidR="003F0130" w:rsidRPr="003F0130" w:rsidRDefault="003F0130" w:rsidP="003F0130">
      <w:pPr>
        <w:pStyle w:val="NormalWeb"/>
        <w:shd w:val="clear" w:color="auto" w:fill="FFFFFF"/>
        <w:spacing w:after="195"/>
        <w:rPr>
          <w:rFonts w:asciiTheme="minorHAnsi" w:eastAsiaTheme="minorHAnsi" w:hAnsiTheme="minorHAnsi" w:cstheme="minorBidi"/>
          <w:sz w:val="22"/>
          <w:szCs w:val="22"/>
        </w:rPr>
      </w:pPr>
      <w:r w:rsidRPr="003F0130">
        <w:rPr>
          <w:rFonts w:asciiTheme="minorHAnsi" w:eastAsiaTheme="minorHAnsi" w:hAnsiTheme="minorHAnsi" w:cstheme="minorBidi"/>
          <w:sz w:val="22"/>
          <w:szCs w:val="22"/>
        </w:rPr>
        <w:t xml:space="preserve">Dr. </w:t>
      </w:r>
      <w:proofErr w:type="spellStart"/>
      <w:r w:rsidRPr="003F0130">
        <w:rPr>
          <w:rFonts w:asciiTheme="minorHAnsi" w:eastAsiaTheme="minorHAnsi" w:hAnsiTheme="minorHAnsi" w:cstheme="minorBidi"/>
          <w:sz w:val="22"/>
          <w:szCs w:val="22"/>
        </w:rPr>
        <w:t>Cauley</w:t>
      </w:r>
      <w:proofErr w:type="spellEnd"/>
      <w:r w:rsidRPr="003F0130">
        <w:rPr>
          <w:rFonts w:asciiTheme="minorHAnsi" w:eastAsiaTheme="minorHAnsi" w:hAnsiTheme="minorHAnsi" w:cstheme="minorBidi"/>
          <w:sz w:val="22"/>
          <w:szCs w:val="22"/>
        </w:rPr>
        <w:t xml:space="preserve"> is a distinguished professor of epidemiology and Associate Dean for Research at the University of Pittsburgh Graduate School of Public Health and Co-Director of the Center for Aging and Population Health. Her research focuses on the epidemiology of osteoporosis, with special respect to the ethnic and geographic variability in fracture, osteoporosis treatment and the consequences of osteoporosis in both men and women. She is responsible for developing a major research area in calcium and vitamin D supplementation and the association between circulating 25 </w:t>
      </w:r>
      <w:proofErr w:type="spellStart"/>
      <w:r w:rsidRPr="003F0130">
        <w:rPr>
          <w:rFonts w:asciiTheme="minorHAnsi" w:eastAsiaTheme="minorHAnsi" w:hAnsiTheme="minorHAnsi" w:cstheme="minorBidi"/>
          <w:sz w:val="22"/>
          <w:szCs w:val="22"/>
        </w:rPr>
        <w:t>hydroxyvitamin</w:t>
      </w:r>
      <w:proofErr w:type="spellEnd"/>
      <w:r w:rsidRPr="003F0130">
        <w:rPr>
          <w:rFonts w:asciiTheme="minorHAnsi" w:eastAsiaTheme="minorHAnsi" w:hAnsiTheme="minorHAnsi" w:cstheme="minorBidi"/>
          <w:sz w:val="22"/>
          <w:szCs w:val="22"/>
        </w:rPr>
        <w:t xml:space="preserve"> D and health outcomes including fractures, physical performance and mortality. Her research also focuses on the physical and psychological changes that occur in postmenopausal women. She examines the use of estrogen, risks of hip fractures, bone density and cholesterol levels of women who are going through menopause. </w:t>
      </w:r>
    </w:p>
    <w:p w:rsidR="003F0130" w:rsidRPr="003F0130" w:rsidRDefault="003F0130" w:rsidP="003F0130">
      <w:pPr>
        <w:pStyle w:val="NormalWeb"/>
        <w:shd w:val="clear" w:color="auto" w:fill="FFFFFF"/>
        <w:spacing w:after="195"/>
        <w:rPr>
          <w:rFonts w:asciiTheme="minorHAnsi" w:eastAsiaTheme="minorHAnsi" w:hAnsiTheme="minorHAnsi" w:cstheme="minorBidi"/>
          <w:sz w:val="22"/>
          <w:szCs w:val="22"/>
        </w:rPr>
      </w:pPr>
      <w:r w:rsidRPr="003F0130">
        <w:rPr>
          <w:rFonts w:asciiTheme="minorHAnsi" w:eastAsiaTheme="minorHAnsi" w:hAnsiTheme="minorHAnsi" w:cstheme="minorBidi"/>
          <w:sz w:val="22"/>
          <w:szCs w:val="22"/>
        </w:rPr>
        <w:t xml:space="preserve">Dr. </w:t>
      </w:r>
      <w:proofErr w:type="spellStart"/>
      <w:r w:rsidRPr="003F0130">
        <w:rPr>
          <w:rFonts w:asciiTheme="minorHAnsi" w:eastAsiaTheme="minorHAnsi" w:hAnsiTheme="minorHAnsi" w:cstheme="minorBidi"/>
          <w:sz w:val="22"/>
          <w:szCs w:val="22"/>
        </w:rPr>
        <w:t>Cauley</w:t>
      </w:r>
      <w:proofErr w:type="spellEnd"/>
      <w:r w:rsidRPr="003F0130">
        <w:rPr>
          <w:rFonts w:asciiTheme="minorHAnsi" w:eastAsiaTheme="minorHAnsi" w:hAnsiTheme="minorHAnsi" w:cstheme="minorBidi"/>
          <w:sz w:val="22"/>
          <w:szCs w:val="22"/>
        </w:rPr>
        <w:t xml:space="preserve"> serves as Principal Investigator (PI) for several large cohort studies including the Study of Osteoporotic Fracture and the Osteoporotic Fracture Risk in Older Men. She was Co-PI for the Women's Health Initiative and Director of the Epidemiology of Aging Training Program, both sponsored by the National Institutes of Health. </w:t>
      </w:r>
    </w:p>
    <w:p w:rsidR="00B979BF" w:rsidRDefault="003F0130" w:rsidP="0084542A">
      <w:pPr>
        <w:pStyle w:val="NormalWeb"/>
        <w:shd w:val="clear" w:color="auto" w:fill="FFFFFF"/>
        <w:spacing w:before="0" w:beforeAutospacing="0" w:after="195" w:afterAutospacing="0"/>
      </w:pPr>
      <w:r w:rsidRPr="003F0130">
        <w:rPr>
          <w:rFonts w:asciiTheme="minorHAnsi" w:eastAsiaTheme="minorHAnsi" w:hAnsiTheme="minorHAnsi" w:cstheme="minorBidi"/>
          <w:sz w:val="22"/>
          <w:szCs w:val="22"/>
        </w:rPr>
        <w:t xml:space="preserve">Dr. </w:t>
      </w:r>
      <w:proofErr w:type="spellStart"/>
      <w:r w:rsidRPr="003F0130">
        <w:rPr>
          <w:rFonts w:asciiTheme="minorHAnsi" w:eastAsiaTheme="minorHAnsi" w:hAnsiTheme="minorHAnsi" w:cstheme="minorBidi"/>
          <w:sz w:val="22"/>
          <w:szCs w:val="22"/>
        </w:rPr>
        <w:t>Cauley’s</w:t>
      </w:r>
      <w:proofErr w:type="spellEnd"/>
      <w:r w:rsidRPr="003F0130">
        <w:rPr>
          <w:rFonts w:asciiTheme="minorHAnsi" w:eastAsiaTheme="minorHAnsi" w:hAnsiTheme="minorHAnsi" w:cstheme="minorBidi"/>
          <w:sz w:val="22"/>
          <w:szCs w:val="22"/>
        </w:rPr>
        <w:t xml:space="preserve"> awards include: 2015, Chancellor’s Distinguished Research Award, University of Pittsburgh; 2014 - 2015, The World's Most Influential Scientific Minds, (Clinical Medicine), Thomson Reuters; 2013, the Golden Femur Award for her debate at the European Calcified Tissue Society meeting and 2011,  ASBMR Frederic C. Bartter Award for outstanding clinical investigation in disorders of bone and mineral metabolism. She has mentored 32 PhD students and was awarded the Provost Award for Excellence in Mentoring from the University of Pittsburgh, 2011.  Dr. </w:t>
      </w:r>
      <w:proofErr w:type="spellStart"/>
      <w:r w:rsidRPr="003F0130">
        <w:rPr>
          <w:rFonts w:asciiTheme="minorHAnsi" w:eastAsiaTheme="minorHAnsi" w:hAnsiTheme="minorHAnsi" w:cstheme="minorBidi"/>
          <w:sz w:val="22"/>
          <w:szCs w:val="22"/>
        </w:rPr>
        <w:t>Cauley</w:t>
      </w:r>
      <w:proofErr w:type="spellEnd"/>
      <w:r w:rsidRPr="003F0130">
        <w:rPr>
          <w:rFonts w:asciiTheme="minorHAnsi" w:eastAsiaTheme="minorHAnsi" w:hAnsiTheme="minorHAnsi" w:cstheme="minorBidi"/>
          <w:sz w:val="22"/>
          <w:szCs w:val="22"/>
        </w:rPr>
        <w:t xml:space="preserve"> has authored more than 730 papers for scientific journals and 22 book chapters, and she co-edited Epidemiology of Aging. She’s a member of the Society of Epidemiological Research, the American Public Health Association, the American Society for Bone and Mineral Research, the Endocrine Society and the </w:t>
      </w:r>
      <w:proofErr w:type="spellStart"/>
      <w:r w:rsidRPr="003F0130">
        <w:rPr>
          <w:rFonts w:asciiTheme="minorHAnsi" w:eastAsiaTheme="minorHAnsi" w:hAnsiTheme="minorHAnsi" w:cstheme="minorBidi"/>
          <w:sz w:val="22"/>
          <w:szCs w:val="22"/>
        </w:rPr>
        <w:t>Gerontological</w:t>
      </w:r>
      <w:proofErr w:type="spellEnd"/>
      <w:r w:rsidRPr="003F0130">
        <w:rPr>
          <w:rFonts w:asciiTheme="minorHAnsi" w:eastAsiaTheme="minorHAnsi" w:hAnsiTheme="minorHAnsi" w:cstheme="minorBidi"/>
          <w:sz w:val="22"/>
          <w:szCs w:val="22"/>
        </w:rPr>
        <w:t xml:space="preserve"> Society of America.</w:t>
      </w:r>
      <w:r w:rsidR="00B979BF">
        <w:rPr>
          <w:rFonts w:ascii="Arial" w:hAnsi="Arial" w:cs="Arial"/>
          <w:color w:val="404141"/>
          <w:sz w:val="19"/>
          <w:szCs w:val="19"/>
        </w:rPr>
        <w:br/>
      </w:r>
    </w:p>
    <w:sectPr w:rsidR="00B979BF" w:rsidSect="001C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F6"/>
    <w:rsid w:val="001C0DE7"/>
    <w:rsid w:val="003F0130"/>
    <w:rsid w:val="005330B1"/>
    <w:rsid w:val="00657C08"/>
    <w:rsid w:val="00696E12"/>
    <w:rsid w:val="006E49F8"/>
    <w:rsid w:val="0084542A"/>
    <w:rsid w:val="008F5BF6"/>
    <w:rsid w:val="00957763"/>
    <w:rsid w:val="009D066F"/>
    <w:rsid w:val="009F6A07"/>
    <w:rsid w:val="00AD7EB4"/>
    <w:rsid w:val="00B979BF"/>
    <w:rsid w:val="00CA0073"/>
    <w:rsid w:val="00D21DE6"/>
    <w:rsid w:val="00D31E59"/>
    <w:rsid w:val="00D86D7D"/>
    <w:rsid w:val="00E37DCB"/>
    <w:rsid w:val="00E87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8A361-5F7B-471F-A536-A2A03DBB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08"/>
    <w:rPr>
      <w:rFonts w:ascii="Tahoma" w:hAnsi="Tahoma" w:cs="Tahoma"/>
      <w:sz w:val="16"/>
      <w:szCs w:val="16"/>
    </w:rPr>
  </w:style>
  <w:style w:type="paragraph" w:styleId="NormalWeb">
    <w:name w:val="Normal (Web)"/>
    <w:basedOn w:val="Normal"/>
    <w:uiPriority w:val="99"/>
    <w:unhideWhenUsed/>
    <w:rsid w:val="00B97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9BF"/>
  </w:style>
  <w:style w:type="character" w:styleId="Emphasis">
    <w:name w:val="Emphasis"/>
    <w:basedOn w:val="DefaultParagraphFont"/>
    <w:uiPriority w:val="20"/>
    <w:qFormat/>
    <w:rsid w:val="00B979BF"/>
    <w:rPr>
      <w:i/>
      <w:iCs/>
    </w:rPr>
  </w:style>
  <w:style w:type="paragraph" w:styleId="NoSpacing">
    <w:name w:val="No Spacing"/>
    <w:uiPriority w:val="1"/>
    <w:qFormat/>
    <w:rsid w:val="0069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4194">
      <w:bodyDiv w:val="1"/>
      <w:marLeft w:val="0"/>
      <w:marRight w:val="0"/>
      <w:marTop w:val="0"/>
      <w:marBottom w:val="0"/>
      <w:divBdr>
        <w:top w:val="none" w:sz="0" w:space="0" w:color="auto"/>
        <w:left w:val="none" w:sz="0" w:space="0" w:color="auto"/>
        <w:bottom w:val="none" w:sz="0" w:space="0" w:color="auto"/>
        <w:right w:val="none" w:sz="0" w:space="0" w:color="auto"/>
      </w:divBdr>
    </w:div>
    <w:div w:id="12466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Wood</dc:creator>
  <cp:lastModifiedBy>Strup, Lauren</cp:lastModifiedBy>
  <cp:revision>2</cp:revision>
  <dcterms:created xsi:type="dcterms:W3CDTF">2017-09-06T20:44:00Z</dcterms:created>
  <dcterms:modified xsi:type="dcterms:W3CDTF">2017-09-06T20:44:00Z</dcterms:modified>
</cp:coreProperties>
</file>