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4E" w:rsidRDefault="003D2D8B" w:rsidP="00B2594E">
      <w:pPr>
        <w:pStyle w:val="Heading2"/>
        <w:spacing w:before="0" w:beforeAutospacing="0" w:after="0" w:afterAutospacing="0"/>
        <w:rPr>
          <w:rFonts w:ascii="Arial" w:hAnsi="Arial" w:cs="Arial"/>
          <w:b w:val="0"/>
          <w:sz w:val="24"/>
          <w:szCs w:val="24"/>
        </w:rPr>
      </w:pPr>
      <w:bookmarkStart w:id="0" w:name="_GoBack"/>
      <w:bookmarkEnd w:id="0"/>
      <w:r w:rsidRPr="003D2D8B">
        <w:rPr>
          <w:rFonts w:ascii="Helvetica" w:hAnsi="Helvetica"/>
          <w:color w:val="000000"/>
          <w:sz w:val="18"/>
          <w:szCs w:val="18"/>
        </w:rPr>
        <w:t xml:space="preserve"> </w:t>
      </w:r>
      <w:r w:rsidRPr="00F51634">
        <w:rPr>
          <w:rFonts w:ascii="Helvetica" w:hAnsi="Helvetica"/>
          <w:b w:val="0"/>
          <w:bCs w:val="0"/>
          <w:noProof/>
          <w:color w:val="000000"/>
          <w:sz w:val="18"/>
          <w:szCs w:val="18"/>
        </w:rPr>
        <w:drawing>
          <wp:inline distT="0" distB="0" distL="0" distR="0" wp14:anchorId="4149CB63" wp14:editId="470C62F7">
            <wp:extent cx="3143250" cy="1847850"/>
            <wp:effectExtent l="0" t="0" r="0" b="0"/>
            <wp:docPr id="1" name="Picture 1" descr="ASBMR_2013Co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MR_2013Con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847850"/>
                    </a:xfrm>
                    <a:prstGeom prst="rect">
                      <a:avLst/>
                    </a:prstGeom>
                    <a:noFill/>
                    <a:ln>
                      <a:noFill/>
                    </a:ln>
                  </pic:spPr>
                </pic:pic>
              </a:graphicData>
            </a:graphic>
          </wp:inline>
        </w:drawing>
      </w:r>
    </w:p>
    <w:p w:rsidR="00E37C63" w:rsidRDefault="00E37C63" w:rsidP="00E37C63">
      <w:pPr>
        <w:pStyle w:val="NormalWeb"/>
        <w:spacing w:before="0" w:beforeAutospacing="0" w:after="0" w:afterAutospacing="0"/>
        <w:rPr>
          <w:rFonts w:ascii="Arial" w:hAnsi="Arial" w:cs="Arial"/>
          <w:b/>
          <w:bCs/>
        </w:rPr>
      </w:pPr>
      <w:r>
        <w:rPr>
          <w:rFonts w:ascii="Arial" w:hAnsi="Arial" w:cs="Arial"/>
          <w:b/>
          <w:bCs/>
        </w:rPr>
        <w:t>OCTOBER 4-7, 2013</w:t>
      </w:r>
    </w:p>
    <w:p w:rsidR="00E37C63" w:rsidRDefault="00E37C63" w:rsidP="00E37C63">
      <w:pPr>
        <w:pStyle w:val="NormalWeb"/>
        <w:spacing w:before="0" w:beforeAutospacing="0" w:after="0" w:afterAutospacing="0"/>
        <w:rPr>
          <w:rFonts w:ascii="Arial" w:hAnsi="Arial" w:cs="Arial"/>
          <w:b/>
          <w:i/>
          <w:sz w:val="22"/>
          <w:szCs w:val="22"/>
        </w:rPr>
      </w:pPr>
      <w:r w:rsidRPr="00B909A5">
        <w:rPr>
          <w:rFonts w:ascii="Arial" w:hAnsi="Arial" w:cs="Arial"/>
          <w:b/>
          <w:bCs/>
          <w:u w:val="single"/>
        </w:rPr>
        <w:t>EMBARGOED</w:t>
      </w:r>
      <w:r w:rsidR="00B909A5" w:rsidRPr="00B909A5">
        <w:rPr>
          <w:rFonts w:ascii="Arial" w:hAnsi="Arial" w:cs="Arial"/>
          <w:i/>
          <w:sz w:val="22"/>
          <w:szCs w:val="22"/>
        </w:rPr>
        <w:t xml:space="preserve"> </w:t>
      </w:r>
      <w:r w:rsidR="00B909A5" w:rsidRPr="00B909A5">
        <w:rPr>
          <w:rFonts w:ascii="Arial" w:hAnsi="Arial" w:cs="Arial"/>
          <w:b/>
          <w:i/>
          <w:sz w:val="22"/>
          <w:szCs w:val="22"/>
        </w:rPr>
        <w:t xml:space="preserve">(Please note </w:t>
      </w:r>
      <w:r w:rsidR="00B909A5">
        <w:rPr>
          <w:rFonts w:ascii="Arial" w:hAnsi="Arial" w:cs="Arial"/>
          <w:b/>
          <w:i/>
          <w:sz w:val="22"/>
          <w:szCs w:val="22"/>
        </w:rPr>
        <w:t xml:space="preserve">the </w:t>
      </w:r>
      <w:r w:rsidR="00B909A5" w:rsidRPr="00B909A5">
        <w:rPr>
          <w:rFonts w:ascii="Arial" w:hAnsi="Arial" w:cs="Arial"/>
          <w:b/>
          <w:i/>
          <w:sz w:val="22"/>
          <w:szCs w:val="22"/>
        </w:rPr>
        <w:t>release time for each study)</w:t>
      </w:r>
    </w:p>
    <w:p w:rsidR="00B909A5" w:rsidRDefault="00B909A5" w:rsidP="00E37C63">
      <w:pPr>
        <w:pStyle w:val="NormalWeb"/>
        <w:spacing w:before="0" w:beforeAutospacing="0" w:after="0" w:afterAutospacing="0"/>
        <w:rPr>
          <w:rFonts w:ascii="Arial" w:hAnsi="Arial" w:cs="Arial"/>
          <w:b/>
          <w:bCs/>
        </w:rPr>
      </w:pPr>
    </w:p>
    <w:p w:rsidR="009D51EA" w:rsidRDefault="00B2594E" w:rsidP="00E37C63">
      <w:pPr>
        <w:pStyle w:val="Heading2"/>
        <w:spacing w:before="0" w:beforeAutospacing="0" w:after="0" w:afterAutospacing="0"/>
        <w:jc w:val="right"/>
        <w:rPr>
          <w:rFonts w:ascii="Arial" w:hAnsi="Arial" w:cs="Arial"/>
          <w:sz w:val="24"/>
          <w:szCs w:val="24"/>
        </w:rPr>
      </w:pPr>
      <w:r w:rsidRPr="007952F9">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7952F9">
        <w:rPr>
          <w:rFonts w:ascii="Arial" w:hAnsi="Arial" w:cs="Arial"/>
          <w:sz w:val="24"/>
          <w:szCs w:val="24"/>
        </w:rPr>
        <w:t xml:space="preserve">CONTACT: </w:t>
      </w:r>
    </w:p>
    <w:p w:rsidR="001C0D22" w:rsidRDefault="001C0D22" w:rsidP="00E37C63">
      <w:pPr>
        <w:pStyle w:val="Heading2"/>
        <w:spacing w:before="0" w:beforeAutospacing="0" w:after="0" w:afterAutospacing="0"/>
        <w:jc w:val="right"/>
        <w:rPr>
          <w:rFonts w:ascii="Arial" w:hAnsi="Arial" w:cs="Arial"/>
          <w:sz w:val="24"/>
          <w:szCs w:val="24"/>
        </w:rPr>
      </w:pPr>
    </w:p>
    <w:p w:rsidR="00B2594E" w:rsidRPr="007952F9" w:rsidRDefault="00B2594E" w:rsidP="00E37C63">
      <w:pPr>
        <w:pStyle w:val="Heading2"/>
        <w:spacing w:before="0" w:beforeAutospacing="0" w:after="0" w:afterAutospacing="0"/>
        <w:ind w:left="5040" w:firstLine="720"/>
        <w:jc w:val="right"/>
        <w:rPr>
          <w:rFonts w:ascii="Arial" w:hAnsi="Arial" w:cs="Arial"/>
          <w:sz w:val="24"/>
          <w:szCs w:val="24"/>
        </w:rPr>
      </w:pPr>
      <w:r>
        <w:rPr>
          <w:rFonts w:ascii="Arial" w:hAnsi="Arial" w:cs="Arial"/>
          <w:sz w:val="24"/>
          <w:szCs w:val="24"/>
        </w:rPr>
        <w:t>Amanda Wood</w:t>
      </w:r>
      <w:r w:rsidRPr="007952F9">
        <w:rPr>
          <w:rFonts w:ascii="Arial" w:hAnsi="Arial" w:cs="Arial"/>
          <w:sz w:val="24"/>
          <w:szCs w:val="24"/>
        </w:rPr>
        <w:t xml:space="preserve">  </w:t>
      </w:r>
    </w:p>
    <w:p w:rsidR="00C75305" w:rsidRDefault="00B2594E" w:rsidP="00C75305">
      <w:pPr>
        <w:pStyle w:val="Heading2"/>
        <w:spacing w:before="0" w:beforeAutospacing="0" w:after="0" w:afterAutospacing="0"/>
        <w:jc w:val="right"/>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757122">
        <w:rPr>
          <w:rFonts w:ascii="Arial" w:hAnsi="Arial" w:cs="Arial"/>
          <w:sz w:val="28"/>
          <w:szCs w:val="28"/>
        </w:rPr>
        <w:tab/>
      </w:r>
      <w:r w:rsidR="009D51EA">
        <w:rPr>
          <w:rFonts w:ascii="Arial" w:hAnsi="Arial" w:cs="Arial"/>
          <w:sz w:val="28"/>
          <w:szCs w:val="28"/>
        </w:rPr>
        <w:tab/>
      </w:r>
      <w:r w:rsidR="009D51EA">
        <w:rPr>
          <w:rFonts w:ascii="Arial" w:hAnsi="Arial" w:cs="Arial"/>
          <w:sz w:val="28"/>
          <w:szCs w:val="28"/>
        </w:rPr>
        <w:tab/>
      </w:r>
      <w:r w:rsidR="00C75305">
        <w:rPr>
          <w:rFonts w:ascii="Arial" w:hAnsi="Arial" w:cs="Arial"/>
          <w:sz w:val="24"/>
          <w:szCs w:val="24"/>
        </w:rPr>
        <w:t>(202) 367-2302</w:t>
      </w:r>
    </w:p>
    <w:p w:rsidR="00C75305" w:rsidRDefault="00C75305" w:rsidP="00C75305">
      <w:pPr>
        <w:pStyle w:val="BodyText"/>
        <w:spacing w:after="0"/>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9" w:history="1">
        <w:r>
          <w:rPr>
            <w:rStyle w:val="Hyperlink"/>
            <w:rFonts w:ascii="Arial" w:hAnsi="Arial" w:cs="Arial"/>
            <w:b/>
          </w:rPr>
          <w:t>awood@asbmr.org</w:t>
        </w:r>
      </w:hyperlink>
    </w:p>
    <w:p w:rsidR="001C0D22" w:rsidRDefault="001C0D22" w:rsidP="00E37C63">
      <w:pPr>
        <w:pStyle w:val="BodyText"/>
        <w:spacing w:after="0"/>
        <w:jc w:val="right"/>
        <w:rPr>
          <w:rFonts w:ascii="Arial" w:hAnsi="Arial" w:cs="Arial"/>
          <w:b/>
        </w:rPr>
      </w:pPr>
    </w:p>
    <w:p w:rsidR="009D51EA" w:rsidRDefault="001C0D22" w:rsidP="00E37C63">
      <w:pPr>
        <w:pStyle w:val="BodyText"/>
        <w:spacing w:after="0"/>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9338E">
        <w:rPr>
          <w:rFonts w:ascii="Arial" w:hAnsi="Arial" w:cs="Arial"/>
          <w:b/>
          <w:bCs/>
        </w:rPr>
        <w:t>Dionne Dougall-Bass</w:t>
      </w:r>
    </w:p>
    <w:p w:rsidR="00A9338E" w:rsidRPr="00757122" w:rsidRDefault="00A9338E" w:rsidP="00E37C63">
      <w:pPr>
        <w:pStyle w:val="BodyText"/>
        <w:spacing w:after="0"/>
        <w:ind w:left="3600" w:hanging="3600"/>
        <w:jc w:val="right"/>
        <w:rPr>
          <w:rFonts w:ascii="Arial" w:hAnsi="Arial" w:cs="Arial"/>
          <w:b/>
          <w:bCs/>
        </w:rPr>
      </w:pPr>
      <w:r>
        <w:rPr>
          <w:rFonts w:ascii="Arial" w:hAnsi="Arial" w:cs="Arial"/>
          <w:b/>
          <w:bCs/>
        </w:rPr>
        <w:tab/>
      </w:r>
      <w:r>
        <w:rPr>
          <w:rFonts w:ascii="Arial" w:hAnsi="Arial" w:cs="Arial"/>
          <w:b/>
          <w:bCs/>
        </w:rPr>
        <w:tab/>
      </w:r>
      <w:r w:rsidR="001C0D22">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1C0D22">
        <w:rPr>
          <w:rFonts w:ascii="Arial" w:hAnsi="Arial" w:cs="Arial"/>
          <w:b/>
          <w:bCs/>
        </w:rPr>
        <w:t xml:space="preserve">(301) 961-5803 </w:t>
      </w:r>
      <w:r>
        <w:rPr>
          <w:rFonts w:ascii="Arial" w:hAnsi="Arial" w:cs="Arial"/>
          <w:b/>
          <w:bCs/>
        </w:rPr>
        <w:t xml:space="preserve">                          </w:t>
      </w:r>
      <w:hyperlink r:id="rId10" w:history="1">
        <w:r w:rsidRPr="0068699F">
          <w:rPr>
            <w:rStyle w:val="Hyperlink"/>
            <w:rFonts w:ascii="Arial" w:hAnsi="Arial" w:cs="Arial"/>
            <w:b/>
            <w:bCs/>
          </w:rPr>
          <w:t>dionne@burnesscommunications.com</w:t>
        </w:r>
      </w:hyperlink>
      <w:r>
        <w:rPr>
          <w:rFonts w:ascii="Arial" w:hAnsi="Arial" w:cs="Arial"/>
          <w:b/>
          <w:bCs/>
        </w:rPr>
        <w:t xml:space="preserve"> </w:t>
      </w:r>
    </w:p>
    <w:p w:rsidR="00F87534" w:rsidRDefault="00F87534" w:rsidP="001C0D22">
      <w:pPr>
        <w:pStyle w:val="NormalWeb"/>
        <w:spacing w:before="0" w:beforeAutospacing="0" w:after="0" w:afterAutospacing="0"/>
        <w:jc w:val="right"/>
        <w:rPr>
          <w:rFonts w:ascii="Arial" w:hAnsi="Arial" w:cs="Arial"/>
          <w:b/>
          <w:sz w:val="22"/>
          <w:szCs w:val="22"/>
        </w:rPr>
      </w:pPr>
    </w:p>
    <w:p w:rsidR="00E37C63" w:rsidRPr="008E5E17" w:rsidRDefault="00E37C63" w:rsidP="00E37C63">
      <w:pPr>
        <w:pStyle w:val="NormalWeb"/>
        <w:spacing w:before="0" w:beforeAutospacing="0" w:after="0" w:afterAutospacing="0"/>
        <w:jc w:val="center"/>
        <w:rPr>
          <w:rFonts w:ascii="Arial" w:hAnsi="Arial" w:cs="Arial"/>
          <w:b/>
          <w:sz w:val="22"/>
          <w:szCs w:val="22"/>
        </w:rPr>
      </w:pPr>
    </w:p>
    <w:p w:rsidR="00787772" w:rsidRDefault="00BF1D9F" w:rsidP="00842E9F">
      <w:pPr>
        <w:pStyle w:val="NormalWeb"/>
        <w:spacing w:before="0" w:beforeAutospacing="0" w:after="0" w:afterAutospacing="0"/>
        <w:jc w:val="center"/>
        <w:rPr>
          <w:rFonts w:ascii="Arial" w:hAnsi="Arial" w:cs="Arial"/>
          <w:b/>
          <w:sz w:val="22"/>
          <w:szCs w:val="22"/>
        </w:rPr>
      </w:pPr>
      <w:r>
        <w:rPr>
          <w:rFonts w:ascii="Arial" w:hAnsi="Arial" w:cs="Arial"/>
          <w:b/>
          <w:sz w:val="22"/>
          <w:szCs w:val="22"/>
        </w:rPr>
        <w:t>Latest Research on Osteoporosis, Bone Fracture</w:t>
      </w:r>
      <w:r w:rsidR="006A60D6">
        <w:rPr>
          <w:rFonts w:ascii="Arial" w:hAnsi="Arial" w:cs="Arial"/>
          <w:b/>
          <w:sz w:val="22"/>
          <w:szCs w:val="22"/>
        </w:rPr>
        <w:t>s in Men</w:t>
      </w:r>
      <w:r>
        <w:rPr>
          <w:rFonts w:ascii="Arial" w:hAnsi="Arial" w:cs="Arial"/>
          <w:b/>
          <w:sz w:val="22"/>
          <w:szCs w:val="22"/>
        </w:rPr>
        <w:t xml:space="preserve">, </w:t>
      </w:r>
      <w:r w:rsidR="00BC4891">
        <w:rPr>
          <w:rFonts w:ascii="Arial" w:hAnsi="Arial" w:cs="Arial"/>
          <w:b/>
          <w:sz w:val="22"/>
          <w:szCs w:val="22"/>
        </w:rPr>
        <w:t xml:space="preserve">Calcium </w:t>
      </w:r>
      <w:r>
        <w:rPr>
          <w:rFonts w:ascii="Arial" w:hAnsi="Arial" w:cs="Arial"/>
          <w:b/>
          <w:sz w:val="22"/>
          <w:szCs w:val="22"/>
        </w:rPr>
        <w:t xml:space="preserve">and Vitamin D </w:t>
      </w:r>
      <w:r w:rsidR="00BC4891">
        <w:rPr>
          <w:rFonts w:ascii="Arial" w:hAnsi="Arial" w:cs="Arial"/>
          <w:b/>
          <w:sz w:val="22"/>
          <w:szCs w:val="22"/>
        </w:rPr>
        <w:t xml:space="preserve">Supplements </w:t>
      </w:r>
      <w:r>
        <w:rPr>
          <w:rFonts w:ascii="Arial" w:hAnsi="Arial" w:cs="Arial"/>
          <w:b/>
          <w:sz w:val="22"/>
          <w:szCs w:val="22"/>
        </w:rPr>
        <w:t xml:space="preserve">and New Treatments for Bone </w:t>
      </w:r>
      <w:r w:rsidRPr="00A9338E">
        <w:rPr>
          <w:rFonts w:ascii="Arial" w:hAnsi="Arial" w:cs="Arial"/>
          <w:b/>
          <w:sz w:val="22"/>
          <w:szCs w:val="22"/>
        </w:rPr>
        <w:t xml:space="preserve">Disease </w:t>
      </w:r>
      <w:r w:rsidR="009D51EA" w:rsidRPr="00A9338E">
        <w:rPr>
          <w:rFonts w:ascii="Arial" w:hAnsi="Arial" w:cs="Arial"/>
          <w:b/>
          <w:sz w:val="22"/>
          <w:szCs w:val="22"/>
        </w:rPr>
        <w:t>R</w:t>
      </w:r>
      <w:r w:rsidRPr="00A9338E">
        <w:rPr>
          <w:rFonts w:ascii="Arial" w:hAnsi="Arial" w:cs="Arial"/>
          <w:b/>
          <w:sz w:val="22"/>
          <w:szCs w:val="22"/>
        </w:rPr>
        <w:t xml:space="preserve">eleased at </w:t>
      </w:r>
    </w:p>
    <w:p w:rsidR="0077218D" w:rsidRPr="00A9338E" w:rsidRDefault="004343BA" w:rsidP="00842E9F">
      <w:pPr>
        <w:pStyle w:val="NormalWeb"/>
        <w:spacing w:before="0" w:beforeAutospacing="0" w:after="0" w:afterAutospacing="0"/>
        <w:jc w:val="center"/>
        <w:rPr>
          <w:rFonts w:ascii="Arial" w:hAnsi="Arial" w:cs="Arial"/>
          <w:b/>
          <w:sz w:val="22"/>
          <w:szCs w:val="22"/>
        </w:rPr>
      </w:pPr>
      <w:r w:rsidRPr="00A9338E">
        <w:rPr>
          <w:rFonts w:ascii="Arial" w:hAnsi="Arial" w:cs="Arial"/>
          <w:b/>
          <w:sz w:val="22"/>
          <w:szCs w:val="22"/>
        </w:rPr>
        <w:t xml:space="preserve">American Society for Bone and Mineral Research </w:t>
      </w:r>
      <w:r w:rsidR="006A60D6">
        <w:rPr>
          <w:rFonts w:ascii="Arial" w:hAnsi="Arial" w:cs="Arial"/>
          <w:b/>
          <w:sz w:val="22"/>
          <w:szCs w:val="22"/>
        </w:rPr>
        <w:t xml:space="preserve">2013 </w:t>
      </w:r>
      <w:r w:rsidRPr="00A9338E">
        <w:rPr>
          <w:rFonts w:ascii="Arial" w:hAnsi="Arial" w:cs="Arial"/>
          <w:b/>
          <w:sz w:val="22"/>
          <w:szCs w:val="22"/>
        </w:rPr>
        <w:t>Annual Meeting in Baltimore</w:t>
      </w:r>
    </w:p>
    <w:p w:rsidR="004343BA" w:rsidRDefault="004343BA" w:rsidP="00842E9F">
      <w:pPr>
        <w:pStyle w:val="NormalWeb"/>
        <w:spacing w:before="0" w:beforeAutospacing="0" w:after="0" w:afterAutospacing="0"/>
        <w:jc w:val="center"/>
        <w:rPr>
          <w:rFonts w:ascii="Arial" w:hAnsi="Arial" w:cs="Arial"/>
          <w:sz w:val="22"/>
          <w:szCs w:val="22"/>
        </w:rPr>
      </w:pPr>
    </w:p>
    <w:p w:rsidR="00C608D4" w:rsidRDefault="00C608D4" w:rsidP="00842E9F">
      <w:pPr>
        <w:pStyle w:val="NormalWeb"/>
        <w:spacing w:before="0" w:beforeAutospacing="0" w:after="0" w:afterAutospacing="0"/>
        <w:jc w:val="center"/>
        <w:rPr>
          <w:rFonts w:ascii="Arial" w:hAnsi="Arial" w:cs="Arial"/>
          <w:sz w:val="22"/>
          <w:szCs w:val="22"/>
        </w:rPr>
      </w:pPr>
    </w:p>
    <w:p w:rsidR="00C608D4" w:rsidRPr="00AB77A5" w:rsidRDefault="00C608D4" w:rsidP="00842E9F">
      <w:pPr>
        <w:pStyle w:val="NormalWeb"/>
        <w:spacing w:before="0" w:beforeAutospacing="0" w:after="0" w:afterAutospacing="0"/>
        <w:jc w:val="center"/>
        <w:rPr>
          <w:rFonts w:ascii="Arial" w:hAnsi="Arial" w:cs="Arial"/>
          <w:i/>
          <w:sz w:val="22"/>
          <w:szCs w:val="22"/>
        </w:rPr>
      </w:pPr>
      <w:r w:rsidRPr="00AB77A5">
        <w:rPr>
          <w:rFonts w:ascii="Arial" w:hAnsi="Arial" w:cs="Arial"/>
          <w:b/>
          <w:i/>
          <w:sz w:val="22"/>
          <w:szCs w:val="22"/>
          <w:u w:val="single"/>
        </w:rPr>
        <w:t>Editor’s Note</w:t>
      </w:r>
      <w:r w:rsidRPr="00AB77A5">
        <w:rPr>
          <w:rFonts w:ascii="Arial" w:hAnsi="Arial" w:cs="Arial"/>
          <w:i/>
          <w:sz w:val="22"/>
          <w:szCs w:val="22"/>
        </w:rPr>
        <w:t xml:space="preserve">: For access to session abstracts and the online press room, please contact Amanda Wood at </w:t>
      </w:r>
      <w:hyperlink r:id="rId11" w:history="1">
        <w:r w:rsidRPr="00AB77A5">
          <w:rPr>
            <w:rStyle w:val="Hyperlink"/>
            <w:rFonts w:ascii="Arial" w:hAnsi="Arial" w:cs="Arial"/>
            <w:i/>
            <w:sz w:val="22"/>
            <w:szCs w:val="22"/>
          </w:rPr>
          <w:t>awood@asbmr.org</w:t>
        </w:r>
      </w:hyperlink>
      <w:r w:rsidRPr="00AB77A5">
        <w:rPr>
          <w:rFonts w:ascii="Arial" w:hAnsi="Arial" w:cs="Arial"/>
          <w:i/>
          <w:sz w:val="22"/>
          <w:szCs w:val="22"/>
        </w:rPr>
        <w:t xml:space="preserve">. </w:t>
      </w:r>
    </w:p>
    <w:p w:rsidR="00C608D4" w:rsidRDefault="00C608D4" w:rsidP="00842E9F">
      <w:pPr>
        <w:pStyle w:val="NormalWeb"/>
        <w:spacing w:before="0" w:beforeAutospacing="0" w:after="0" w:afterAutospacing="0"/>
        <w:jc w:val="center"/>
        <w:rPr>
          <w:rFonts w:ascii="Arial" w:hAnsi="Arial" w:cs="Arial"/>
          <w:sz w:val="22"/>
          <w:szCs w:val="22"/>
        </w:rPr>
      </w:pPr>
    </w:p>
    <w:p w:rsidR="00C608D4" w:rsidRDefault="00C608D4" w:rsidP="00842E9F">
      <w:pPr>
        <w:pStyle w:val="NormalWeb"/>
        <w:spacing w:before="0" w:beforeAutospacing="0" w:after="0" w:afterAutospacing="0"/>
        <w:jc w:val="center"/>
        <w:rPr>
          <w:rFonts w:ascii="Arial" w:hAnsi="Arial" w:cs="Arial"/>
          <w:sz w:val="22"/>
          <w:szCs w:val="22"/>
        </w:rPr>
      </w:pPr>
    </w:p>
    <w:p w:rsidR="00F87534" w:rsidRPr="00C827EE" w:rsidRDefault="00F87534" w:rsidP="00842E9F">
      <w:pPr>
        <w:pStyle w:val="NormalWeb"/>
        <w:spacing w:before="0" w:beforeAutospacing="0" w:after="0" w:afterAutospacing="0"/>
        <w:rPr>
          <w:rFonts w:ascii="Arial" w:hAnsi="Arial" w:cs="Arial"/>
          <w:sz w:val="22"/>
          <w:szCs w:val="22"/>
          <w:highlight w:val="yellow"/>
        </w:rPr>
      </w:pPr>
      <w:r w:rsidRPr="00C827EE">
        <w:rPr>
          <w:rFonts w:ascii="Arial" w:hAnsi="Arial" w:cs="Arial"/>
          <w:b/>
          <w:sz w:val="22"/>
          <w:szCs w:val="22"/>
        </w:rPr>
        <w:t>Baltimore, MD</w:t>
      </w:r>
      <w:r w:rsidR="00842E9F" w:rsidRPr="00C827EE">
        <w:rPr>
          <w:rFonts w:ascii="Arial" w:hAnsi="Arial" w:cs="Arial"/>
          <w:sz w:val="22"/>
          <w:szCs w:val="22"/>
        </w:rPr>
        <w:t xml:space="preserve"> –</w:t>
      </w:r>
      <w:r w:rsidRPr="00C827EE">
        <w:rPr>
          <w:rFonts w:ascii="Arial" w:hAnsi="Arial" w:cs="Arial"/>
          <w:sz w:val="22"/>
          <w:szCs w:val="22"/>
        </w:rPr>
        <w:t xml:space="preserve"> </w:t>
      </w:r>
      <w:r w:rsidR="004343BA">
        <w:rPr>
          <w:rFonts w:ascii="Arial" w:hAnsi="Arial" w:cs="Arial"/>
          <w:sz w:val="22"/>
          <w:szCs w:val="22"/>
        </w:rPr>
        <w:t xml:space="preserve">New research on </w:t>
      </w:r>
      <w:r w:rsidRPr="00C827EE">
        <w:rPr>
          <w:rFonts w:ascii="Arial" w:hAnsi="Arial" w:cs="Arial"/>
          <w:sz w:val="22"/>
          <w:szCs w:val="22"/>
        </w:rPr>
        <w:t>calcium supplements</w:t>
      </w:r>
      <w:r w:rsidR="004343BA">
        <w:rPr>
          <w:rFonts w:ascii="Arial" w:hAnsi="Arial" w:cs="Arial"/>
          <w:sz w:val="22"/>
          <w:szCs w:val="22"/>
        </w:rPr>
        <w:t xml:space="preserve"> and vitamin D</w:t>
      </w:r>
      <w:r w:rsidRPr="00C827EE">
        <w:rPr>
          <w:rFonts w:ascii="Arial" w:hAnsi="Arial" w:cs="Arial"/>
          <w:sz w:val="22"/>
          <w:szCs w:val="22"/>
        </w:rPr>
        <w:t xml:space="preserve">, risk of fractures in older men, and </w:t>
      </w:r>
      <w:r w:rsidR="004343BA">
        <w:rPr>
          <w:rFonts w:ascii="Arial" w:hAnsi="Arial" w:cs="Arial"/>
          <w:sz w:val="22"/>
          <w:szCs w:val="22"/>
        </w:rPr>
        <w:t xml:space="preserve">the new culprit in bone </w:t>
      </w:r>
      <w:r w:rsidR="00BF1D9F">
        <w:rPr>
          <w:rFonts w:ascii="Arial" w:hAnsi="Arial" w:cs="Arial"/>
          <w:sz w:val="22"/>
          <w:szCs w:val="22"/>
        </w:rPr>
        <w:t>fracture</w:t>
      </w:r>
      <w:r w:rsidR="00BF41F0">
        <w:rPr>
          <w:rFonts w:ascii="Arial" w:hAnsi="Arial" w:cs="Arial"/>
          <w:sz w:val="22"/>
          <w:szCs w:val="22"/>
        </w:rPr>
        <w:t>s</w:t>
      </w:r>
      <w:r w:rsidR="00BF1D9F">
        <w:rPr>
          <w:rFonts w:ascii="Arial" w:hAnsi="Arial" w:cs="Arial"/>
          <w:sz w:val="22"/>
          <w:szCs w:val="22"/>
        </w:rPr>
        <w:t>,</w:t>
      </w:r>
      <w:r w:rsidR="009D51EA">
        <w:rPr>
          <w:rFonts w:ascii="Arial" w:hAnsi="Arial" w:cs="Arial"/>
          <w:sz w:val="22"/>
          <w:szCs w:val="22"/>
        </w:rPr>
        <w:t xml:space="preserve"> </w:t>
      </w:r>
      <w:r w:rsidR="004343BA">
        <w:rPr>
          <w:rFonts w:ascii="Arial" w:hAnsi="Arial" w:cs="Arial"/>
          <w:sz w:val="22"/>
          <w:szCs w:val="22"/>
        </w:rPr>
        <w:t>weak muscles</w:t>
      </w:r>
      <w:r w:rsidR="00BF1D9F">
        <w:rPr>
          <w:rFonts w:ascii="Arial" w:hAnsi="Arial" w:cs="Arial"/>
          <w:sz w:val="22"/>
          <w:szCs w:val="22"/>
        </w:rPr>
        <w:t>,</w:t>
      </w:r>
      <w:r w:rsidR="004343BA">
        <w:rPr>
          <w:rFonts w:ascii="Arial" w:hAnsi="Arial" w:cs="Arial"/>
          <w:sz w:val="22"/>
          <w:szCs w:val="22"/>
        </w:rPr>
        <w:t xml:space="preserve"> </w:t>
      </w:r>
      <w:r w:rsidR="00BF1D9F">
        <w:rPr>
          <w:rFonts w:ascii="Arial" w:hAnsi="Arial" w:cs="Arial"/>
          <w:sz w:val="22"/>
          <w:szCs w:val="22"/>
        </w:rPr>
        <w:t xml:space="preserve">and more </w:t>
      </w:r>
      <w:r w:rsidR="004343BA">
        <w:rPr>
          <w:rFonts w:ascii="Arial" w:hAnsi="Arial" w:cs="Arial"/>
          <w:sz w:val="22"/>
          <w:szCs w:val="22"/>
        </w:rPr>
        <w:t xml:space="preserve">will be released at </w:t>
      </w:r>
      <w:r w:rsidR="00BC4891" w:rsidRPr="00C827EE">
        <w:rPr>
          <w:rFonts w:ascii="Arial" w:hAnsi="Arial" w:cs="Arial"/>
          <w:sz w:val="22"/>
          <w:szCs w:val="22"/>
        </w:rPr>
        <w:t>the American Society for Bone and Mineral Research (ASBMR) 2013 Annual Meeting</w:t>
      </w:r>
      <w:r w:rsidR="004343BA">
        <w:rPr>
          <w:rFonts w:ascii="Arial" w:hAnsi="Arial" w:cs="Arial"/>
          <w:sz w:val="22"/>
          <w:szCs w:val="22"/>
        </w:rPr>
        <w:t xml:space="preserve"> in Baltimore</w:t>
      </w:r>
      <w:r w:rsidR="00BC4891" w:rsidRPr="00C827EE">
        <w:rPr>
          <w:rFonts w:ascii="Arial" w:hAnsi="Arial" w:cs="Arial"/>
          <w:sz w:val="22"/>
          <w:szCs w:val="22"/>
        </w:rPr>
        <w:t>, the largest scientific meeting in the world on bone and mineral metabolism.</w:t>
      </w:r>
      <w:r w:rsidR="00C75305">
        <w:rPr>
          <w:rFonts w:ascii="Arial" w:hAnsi="Arial" w:cs="Arial"/>
          <w:sz w:val="22"/>
          <w:szCs w:val="22"/>
        </w:rPr>
        <w:t xml:space="preserve"> T</w:t>
      </w:r>
      <w:r w:rsidR="004343BA">
        <w:rPr>
          <w:rFonts w:ascii="Arial" w:hAnsi="Arial" w:cs="Arial"/>
          <w:sz w:val="22"/>
          <w:szCs w:val="22"/>
        </w:rPr>
        <w:t>housand</w:t>
      </w:r>
      <w:r w:rsidR="00C75305">
        <w:rPr>
          <w:rFonts w:ascii="Arial" w:hAnsi="Arial" w:cs="Arial"/>
          <w:sz w:val="22"/>
          <w:szCs w:val="22"/>
        </w:rPr>
        <w:t>s</w:t>
      </w:r>
      <w:r w:rsidR="004343BA">
        <w:rPr>
          <w:rFonts w:ascii="Arial" w:hAnsi="Arial" w:cs="Arial"/>
          <w:sz w:val="22"/>
          <w:szCs w:val="22"/>
        </w:rPr>
        <w:t xml:space="preserve"> of the world's leading bone health scientists and clinicians will attend. </w:t>
      </w:r>
      <w:r w:rsidR="003D2D8B">
        <w:rPr>
          <w:rFonts w:ascii="Arial" w:hAnsi="Arial" w:cs="Arial"/>
          <w:sz w:val="22"/>
          <w:szCs w:val="22"/>
        </w:rPr>
        <w:t>Key</w:t>
      </w:r>
      <w:r w:rsidR="00BC4891" w:rsidRPr="00C827EE">
        <w:rPr>
          <w:rFonts w:ascii="Arial" w:hAnsi="Arial" w:cs="Arial"/>
          <w:sz w:val="22"/>
          <w:szCs w:val="22"/>
        </w:rPr>
        <w:t xml:space="preserve"> findings include: </w:t>
      </w:r>
    </w:p>
    <w:p w:rsidR="00842E9F" w:rsidRPr="00C827EE" w:rsidRDefault="00842E9F" w:rsidP="00842E9F">
      <w:pPr>
        <w:pStyle w:val="NormalWeb"/>
        <w:spacing w:before="0" w:beforeAutospacing="0" w:after="0" w:afterAutospacing="0"/>
        <w:rPr>
          <w:rFonts w:ascii="Arial" w:hAnsi="Arial" w:cs="Arial"/>
          <w:sz w:val="22"/>
          <w:szCs w:val="22"/>
        </w:rPr>
      </w:pPr>
    </w:p>
    <w:p w:rsidR="00C827EE" w:rsidRDefault="00C827EE" w:rsidP="00C827EE">
      <w:pPr>
        <w:rPr>
          <w:rFonts w:ascii="Arial" w:hAnsi="Arial" w:cs="Arial"/>
          <w:b/>
          <w:i/>
          <w:sz w:val="22"/>
          <w:szCs w:val="22"/>
        </w:rPr>
      </w:pPr>
      <w:r w:rsidRPr="00C827EE">
        <w:rPr>
          <w:rFonts w:ascii="Arial" w:hAnsi="Arial" w:cs="Arial"/>
          <w:b/>
          <w:i/>
          <w:sz w:val="22"/>
          <w:szCs w:val="22"/>
        </w:rPr>
        <w:t xml:space="preserve">Calcium Supplements a Heart-Healthy Option for Older Men </w:t>
      </w:r>
    </w:p>
    <w:p w:rsidR="0077218D" w:rsidRDefault="00A9338E" w:rsidP="00C827EE">
      <w:pPr>
        <w:rPr>
          <w:rFonts w:ascii="Arial" w:hAnsi="Arial" w:cs="Arial"/>
          <w:b/>
          <w:i/>
          <w:sz w:val="22"/>
          <w:szCs w:val="22"/>
        </w:rPr>
      </w:pPr>
      <w:r>
        <w:rPr>
          <w:rFonts w:ascii="Arial" w:hAnsi="Arial" w:cs="Arial"/>
          <w:b/>
          <w:i/>
          <w:sz w:val="22"/>
          <w:szCs w:val="22"/>
        </w:rPr>
        <w:t xml:space="preserve">EMBARGOED UNTIL OCTOBER </w:t>
      </w:r>
      <w:r w:rsidR="00B909A5">
        <w:rPr>
          <w:rFonts w:ascii="Arial" w:hAnsi="Arial" w:cs="Arial"/>
          <w:b/>
          <w:i/>
          <w:sz w:val="22"/>
          <w:szCs w:val="22"/>
        </w:rPr>
        <w:t>4</w:t>
      </w:r>
      <w:r>
        <w:rPr>
          <w:rFonts w:ascii="Arial" w:hAnsi="Arial" w:cs="Arial"/>
          <w:b/>
          <w:i/>
          <w:sz w:val="22"/>
          <w:szCs w:val="22"/>
        </w:rPr>
        <w:t>, 2013</w:t>
      </w:r>
      <w:r w:rsidRPr="00B909A5">
        <w:rPr>
          <w:rFonts w:ascii="Arial" w:hAnsi="Arial" w:cs="Arial"/>
          <w:b/>
          <w:i/>
          <w:sz w:val="22"/>
          <w:szCs w:val="22"/>
        </w:rPr>
        <w:t xml:space="preserve">, </w:t>
      </w:r>
      <w:r w:rsidR="00B909A5" w:rsidRPr="00B909A5">
        <w:rPr>
          <w:rFonts w:ascii="Arial" w:hAnsi="Arial" w:cs="Arial"/>
          <w:b/>
          <w:i/>
          <w:sz w:val="22"/>
          <w:szCs w:val="22"/>
        </w:rPr>
        <w:t>11</w:t>
      </w:r>
      <w:r w:rsidRPr="00B909A5">
        <w:rPr>
          <w:rFonts w:ascii="Arial" w:hAnsi="Arial" w:cs="Arial"/>
          <w:b/>
          <w:i/>
          <w:sz w:val="22"/>
          <w:szCs w:val="22"/>
        </w:rPr>
        <w:t>:00 AM (EDT</w:t>
      </w:r>
      <w:r>
        <w:rPr>
          <w:rFonts w:ascii="Arial" w:hAnsi="Arial" w:cs="Arial"/>
          <w:b/>
          <w:i/>
          <w:sz w:val="22"/>
          <w:szCs w:val="22"/>
        </w:rPr>
        <w:t>)</w:t>
      </w:r>
    </w:p>
    <w:p w:rsidR="00A9338E" w:rsidRPr="00C827EE" w:rsidRDefault="00A9338E" w:rsidP="00C827EE">
      <w:pPr>
        <w:rPr>
          <w:rFonts w:ascii="Arial" w:hAnsi="Arial" w:cs="Arial"/>
          <w:b/>
          <w:i/>
          <w:sz w:val="22"/>
          <w:szCs w:val="22"/>
        </w:rPr>
      </w:pPr>
    </w:p>
    <w:p w:rsidR="00BF1D9F" w:rsidRDefault="00C827EE" w:rsidP="00C827EE">
      <w:pPr>
        <w:rPr>
          <w:rFonts w:ascii="Arial" w:hAnsi="Arial" w:cs="Arial"/>
          <w:sz w:val="22"/>
          <w:szCs w:val="22"/>
        </w:rPr>
      </w:pPr>
      <w:r w:rsidRPr="00C827EE">
        <w:rPr>
          <w:rFonts w:ascii="Arial" w:hAnsi="Arial" w:cs="Arial"/>
          <w:sz w:val="22"/>
          <w:szCs w:val="22"/>
        </w:rPr>
        <w:t>A new study shows that neither calcium supplements nor increased dietary calcium increases the risk of dying from a heart attack or other heart-related conditions in older men. Researchers from the University of California, San Francisco</w:t>
      </w:r>
      <w:r w:rsidR="00BF1D9F">
        <w:rPr>
          <w:rFonts w:ascii="Arial" w:hAnsi="Arial" w:cs="Arial"/>
          <w:sz w:val="22"/>
          <w:szCs w:val="22"/>
        </w:rPr>
        <w:t>,</w:t>
      </w:r>
      <w:r w:rsidRPr="00C827EE">
        <w:rPr>
          <w:rFonts w:ascii="Arial" w:hAnsi="Arial" w:cs="Arial"/>
          <w:sz w:val="22"/>
          <w:szCs w:val="22"/>
        </w:rPr>
        <w:t xml:space="preserve"> studied a group of 5,967 men over the age of 65 and followed their calcium supplements and dietary calcium intake for a decade. </w:t>
      </w:r>
    </w:p>
    <w:p w:rsidR="00BF1D9F" w:rsidRDefault="00BF1D9F" w:rsidP="00C827EE">
      <w:pPr>
        <w:rPr>
          <w:rFonts w:ascii="Arial" w:hAnsi="Arial" w:cs="Arial"/>
          <w:sz w:val="22"/>
          <w:szCs w:val="22"/>
        </w:rPr>
      </w:pPr>
    </w:p>
    <w:p w:rsidR="00BF1D9F" w:rsidRDefault="00C827EE" w:rsidP="00C827EE">
      <w:pPr>
        <w:rPr>
          <w:rFonts w:ascii="Arial" w:hAnsi="Arial" w:cs="Arial"/>
          <w:sz w:val="22"/>
          <w:szCs w:val="22"/>
        </w:rPr>
      </w:pPr>
      <w:r w:rsidRPr="00C827EE">
        <w:rPr>
          <w:rFonts w:ascii="Arial" w:hAnsi="Arial" w:cs="Arial"/>
          <w:sz w:val="22"/>
          <w:szCs w:val="22"/>
        </w:rPr>
        <w:lastRenderedPageBreak/>
        <w:t>Previous studies raised concerns that calcium supplements or high dietary calcium could increase death as a result of heart-related problems, such as heart attacks and sudden death; yet, calcium is a critical component in bone health, even in the elderly.  Low intake of calcium in older men can significantly increase the risk of fractures, which can lead to a downward spiral in both physical and mental health, and even be fatal. The risk of death is especially high for those who experience a hip fracture – one in five seniors who suffer a hip fracture die from complications within a year.</w:t>
      </w:r>
    </w:p>
    <w:p w:rsidR="00BF1D9F" w:rsidRDefault="00BF1D9F" w:rsidP="00C827EE">
      <w:pPr>
        <w:rPr>
          <w:rFonts w:ascii="Arial" w:hAnsi="Arial" w:cs="Arial"/>
          <w:sz w:val="22"/>
          <w:szCs w:val="22"/>
        </w:rPr>
      </w:pPr>
    </w:p>
    <w:p w:rsidR="00C827EE" w:rsidRPr="00C827EE" w:rsidRDefault="00C827EE" w:rsidP="00C827EE">
      <w:pPr>
        <w:rPr>
          <w:rFonts w:ascii="Arial" w:hAnsi="Arial" w:cs="Arial"/>
          <w:sz w:val="22"/>
          <w:szCs w:val="22"/>
        </w:rPr>
      </w:pPr>
      <w:r w:rsidRPr="00C827EE">
        <w:rPr>
          <w:rFonts w:ascii="Arial" w:hAnsi="Arial" w:cs="Arial"/>
          <w:sz w:val="22"/>
          <w:szCs w:val="22"/>
        </w:rPr>
        <w:t xml:space="preserve">“These results are reassuring because heart disease is common in men, and any increase in risk from calcium would have an important impact on public health,” said Douglas Bauer, MD of the University of California, San Francisco, and lead author on the study. “And equally important, it indicates that calcium supplements or calcium from the diet may be a safe and easy way to maintain bone health in this group.” More information is </w:t>
      </w:r>
      <w:r w:rsidRPr="00C608D4">
        <w:rPr>
          <w:rFonts w:ascii="Arial" w:hAnsi="Arial" w:cs="Arial"/>
          <w:sz w:val="22"/>
          <w:szCs w:val="22"/>
        </w:rPr>
        <w:t xml:space="preserve">available </w:t>
      </w:r>
      <w:hyperlink r:id="rId12" w:history="1">
        <w:r w:rsidRPr="00C608D4">
          <w:rPr>
            <w:rStyle w:val="Hyperlink"/>
            <w:rFonts w:ascii="Arial" w:hAnsi="Arial" w:cs="Arial"/>
            <w:sz w:val="22"/>
            <w:szCs w:val="22"/>
          </w:rPr>
          <w:t>here</w:t>
        </w:r>
      </w:hyperlink>
      <w:r w:rsidRPr="00C608D4">
        <w:rPr>
          <w:rFonts w:ascii="Arial" w:hAnsi="Arial" w:cs="Arial"/>
          <w:sz w:val="22"/>
          <w:szCs w:val="22"/>
        </w:rPr>
        <w:t>.</w:t>
      </w:r>
      <w:r w:rsidR="006A4F9C">
        <w:rPr>
          <w:rFonts w:ascii="Arial" w:hAnsi="Arial" w:cs="Arial"/>
          <w:sz w:val="22"/>
          <w:szCs w:val="22"/>
        </w:rPr>
        <w:t xml:space="preserve"> </w:t>
      </w:r>
    </w:p>
    <w:p w:rsidR="00B2594E" w:rsidRPr="00C827EE" w:rsidRDefault="00B2594E" w:rsidP="00B2594E">
      <w:pPr>
        <w:rPr>
          <w:sz w:val="22"/>
          <w:szCs w:val="22"/>
        </w:rPr>
      </w:pPr>
    </w:p>
    <w:p w:rsidR="00A9338E" w:rsidRDefault="00A9338E" w:rsidP="00C827EE">
      <w:pPr>
        <w:rPr>
          <w:rFonts w:ascii="Arial" w:hAnsi="Arial" w:cs="Arial"/>
          <w:b/>
          <w:i/>
          <w:sz w:val="22"/>
          <w:szCs w:val="22"/>
        </w:rPr>
      </w:pPr>
    </w:p>
    <w:p w:rsidR="00C827EE" w:rsidRPr="00C827EE" w:rsidRDefault="00C827EE" w:rsidP="00C827EE">
      <w:pPr>
        <w:rPr>
          <w:rFonts w:ascii="Arial" w:hAnsi="Arial" w:cs="Arial"/>
          <w:b/>
          <w:i/>
          <w:sz w:val="22"/>
          <w:szCs w:val="22"/>
        </w:rPr>
      </w:pPr>
      <w:r w:rsidRPr="00C827EE">
        <w:rPr>
          <w:rFonts w:ascii="Arial" w:hAnsi="Arial" w:cs="Arial"/>
          <w:b/>
          <w:i/>
          <w:sz w:val="22"/>
          <w:szCs w:val="22"/>
        </w:rPr>
        <w:t>New Study Confirms Calcium and Vitamin D Supplements a Safe Option for Older Women</w:t>
      </w:r>
    </w:p>
    <w:p w:rsidR="00A9338E" w:rsidRDefault="00A9338E" w:rsidP="00A9338E">
      <w:pPr>
        <w:rPr>
          <w:rFonts w:ascii="Arial" w:hAnsi="Arial" w:cs="Arial"/>
          <w:b/>
          <w:i/>
          <w:sz w:val="22"/>
          <w:szCs w:val="22"/>
        </w:rPr>
      </w:pPr>
      <w:r>
        <w:rPr>
          <w:rFonts w:ascii="Arial" w:hAnsi="Arial" w:cs="Arial"/>
          <w:b/>
          <w:i/>
          <w:sz w:val="22"/>
          <w:szCs w:val="22"/>
        </w:rPr>
        <w:t xml:space="preserve">EMBARGOED UNTIL OCTOBER </w:t>
      </w:r>
      <w:r w:rsidR="00B909A5">
        <w:rPr>
          <w:rFonts w:ascii="Arial" w:hAnsi="Arial" w:cs="Arial"/>
          <w:b/>
          <w:i/>
          <w:sz w:val="22"/>
          <w:szCs w:val="22"/>
        </w:rPr>
        <w:t>4</w:t>
      </w:r>
      <w:r>
        <w:rPr>
          <w:rFonts w:ascii="Arial" w:hAnsi="Arial" w:cs="Arial"/>
          <w:b/>
          <w:i/>
          <w:sz w:val="22"/>
          <w:szCs w:val="22"/>
        </w:rPr>
        <w:t>, 2013</w:t>
      </w:r>
      <w:r w:rsidRPr="00B909A5">
        <w:rPr>
          <w:rFonts w:ascii="Arial" w:hAnsi="Arial" w:cs="Arial"/>
          <w:b/>
          <w:i/>
          <w:sz w:val="22"/>
          <w:szCs w:val="22"/>
        </w:rPr>
        <w:t xml:space="preserve">, </w:t>
      </w:r>
      <w:r w:rsidR="00B909A5" w:rsidRPr="00B909A5">
        <w:rPr>
          <w:rFonts w:ascii="Arial" w:hAnsi="Arial" w:cs="Arial"/>
          <w:b/>
          <w:i/>
          <w:sz w:val="22"/>
          <w:szCs w:val="22"/>
        </w:rPr>
        <w:t>11</w:t>
      </w:r>
      <w:r w:rsidRPr="00B909A5">
        <w:rPr>
          <w:rFonts w:ascii="Arial" w:hAnsi="Arial" w:cs="Arial"/>
          <w:b/>
          <w:i/>
          <w:sz w:val="22"/>
          <w:szCs w:val="22"/>
        </w:rPr>
        <w:t>:</w:t>
      </w:r>
      <w:r w:rsidR="00B909A5" w:rsidRPr="00B909A5">
        <w:rPr>
          <w:rFonts w:ascii="Arial" w:hAnsi="Arial" w:cs="Arial"/>
          <w:b/>
          <w:i/>
          <w:sz w:val="22"/>
          <w:szCs w:val="22"/>
        </w:rPr>
        <w:t>15</w:t>
      </w:r>
      <w:r w:rsidRPr="00B909A5">
        <w:rPr>
          <w:rFonts w:ascii="Arial" w:hAnsi="Arial" w:cs="Arial"/>
          <w:b/>
          <w:i/>
          <w:sz w:val="22"/>
          <w:szCs w:val="22"/>
        </w:rPr>
        <w:t xml:space="preserve"> AM (EDT)</w:t>
      </w:r>
    </w:p>
    <w:p w:rsidR="00C827EE" w:rsidRPr="00C827EE" w:rsidRDefault="00C827EE" w:rsidP="00C827EE">
      <w:pPr>
        <w:rPr>
          <w:rFonts w:ascii="Arial" w:hAnsi="Arial" w:cs="Arial"/>
          <w:b/>
          <w:i/>
          <w:sz w:val="22"/>
          <w:szCs w:val="22"/>
        </w:rPr>
      </w:pPr>
    </w:p>
    <w:p w:rsidR="009D51EA" w:rsidRDefault="00C827EE" w:rsidP="00725923">
      <w:pPr>
        <w:spacing w:beforeLines="1" w:before="2" w:afterLines="1" w:after="2"/>
        <w:rPr>
          <w:rFonts w:ascii="Arial" w:hAnsi="Arial" w:cs="Arial"/>
          <w:sz w:val="22"/>
          <w:szCs w:val="22"/>
        </w:rPr>
      </w:pPr>
      <w:r w:rsidRPr="00C827EE">
        <w:rPr>
          <w:rFonts w:ascii="Arial" w:hAnsi="Arial" w:cs="Arial"/>
          <w:sz w:val="22"/>
          <w:szCs w:val="22"/>
        </w:rPr>
        <w:t xml:space="preserve">Much of the research in the past years about the safety of using calcium and vitamin D supplements has left women </w:t>
      </w:r>
      <w:r w:rsidR="006A60D6">
        <w:rPr>
          <w:rFonts w:ascii="Arial" w:hAnsi="Arial" w:cs="Arial"/>
          <w:sz w:val="22"/>
          <w:szCs w:val="22"/>
        </w:rPr>
        <w:t xml:space="preserve">and their physicians </w:t>
      </w:r>
      <w:r w:rsidRPr="00C827EE">
        <w:rPr>
          <w:rFonts w:ascii="Arial" w:hAnsi="Arial" w:cs="Arial"/>
          <w:sz w:val="22"/>
          <w:szCs w:val="22"/>
        </w:rPr>
        <w:t xml:space="preserve">confused by different conclusions. While beneficial for bone health, the use of calcium and vitamin D supplements have also been connected to an increased risk of myocardial infarction in elderly women.  </w:t>
      </w:r>
    </w:p>
    <w:p w:rsidR="00E37C63" w:rsidRDefault="00E37C63" w:rsidP="00725923">
      <w:pPr>
        <w:spacing w:beforeLines="1" w:before="2" w:afterLines="1" w:after="2"/>
        <w:rPr>
          <w:rFonts w:ascii="Arial" w:hAnsi="Arial" w:cs="Arial"/>
          <w:sz w:val="22"/>
          <w:szCs w:val="22"/>
        </w:rPr>
      </w:pPr>
    </w:p>
    <w:p w:rsidR="00BF1D9F" w:rsidRDefault="00C827EE" w:rsidP="00725923">
      <w:pPr>
        <w:spacing w:beforeLines="1" w:before="2" w:afterLines="1" w:after="2"/>
        <w:rPr>
          <w:rFonts w:ascii="Arial" w:hAnsi="Arial" w:cs="Arial"/>
          <w:sz w:val="22"/>
          <w:szCs w:val="22"/>
        </w:rPr>
      </w:pPr>
      <w:r w:rsidRPr="00C827EE">
        <w:rPr>
          <w:rFonts w:ascii="Arial" w:hAnsi="Arial" w:cs="Arial"/>
          <w:sz w:val="22"/>
          <w:szCs w:val="22"/>
        </w:rPr>
        <w:t xml:space="preserve">A new systematic review of the available research confirms calcium supplements, with or without vitamin D supplements, do not increase the risk of heart disease or death in older women. </w:t>
      </w:r>
    </w:p>
    <w:p w:rsidR="00BF1D9F" w:rsidRDefault="00BF1D9F" w:rsidP="00725923">
      <w:pPr>
        <w:spacing w:beforeLines="1" w:before="2" w:afterLines="1" w:after="2"/>
        <w:rPr>
          <w:rFonts w:ascii="Arial" w:hAnsi="Arial" w:cs="Arial"/>
          <w:sz w:val="22"/>
          <w:szCs w:val="22"/>
        </w:rPr>
      </w:pPr>
    </w:p>
    <w:p w:rsidR="00C827EE" w:rsidRPr="00C827EE" w:rsidRDefault="00C827EE" w:rsidP="00725923">
      <w:pPr>
        <w:spacing w:beforeLines="1" w:before="2" w:afterLines="1" w:after="2"/>
        <w:rPr>
          <w:rFonts w:ascii="Arial" w:hAnsi="Arial" w:cs="Arial"/>
          <w:sz w:val="22"/>
          <w:szCs w:val="22"/>
        </w:rPr>
      </w:pPr>
      <w:r w:rsidRPr="00C827EE">
        <w:rPr>
          <w:rFonts w:ascii="Arial" w:hAnsi="Arial" w:cs="Arial"/>
          <w:bCs/>
          <w:sz w:val="22"/>
          <w:szCs w:val="22"/>
        </w:rPr>
        <w:t xml:space="preserve">These supplements are widely used by older women to maintain their bone health and prevent fractures as they age. “We have looked at the outcomes of different trials and shown that calcium and vitamin D supplements are not linked to heart disease risk,” said author Dr. Joshua Lewis from the University of Western Australia whose research is supported by the </w:t>
      </w:r>
      <w:proofErr w:type="spellStart"/>
      <w:r w:rsidRPr="00C827EE">
        <w:rPr>
          <w:rFonts w:ascii="Arial" w:hAnsi="Arial" w:cs="Arial"/>
          <w:bCs/>
          <w:sz w:val="22"/>
          <w:szCs w:val="22"/>
        </w:rPr>
        <w:t>Raine</w:t>
      </w:r>
      <w:proofErr w:type="spellEnd"/>
      <w:r w:rsidRPr="00C827EE">
        <w:rPr>
          <w:rFonts w:ascii="Arial" w:hAnsi="Arial" w:cs="Arial"/>
          <w:bCs/>
          <w:sz w:val="22"/>
          <w:szCs w:val="22"/>
        </w:rPr>
        <w:t xml:space="preserve"> Foundation.  “Where elderly women cannot meet the recommended daily intake for calcium or vitamin D through diet alone, </w:t>
      </w:r>
      <w:r w:rsidRPr="00C608D4">
        <w:rPr>
          <w:rFonts w:ascii="Arial" w:hAnsi="Arial" w:cs="Arial"/>
          <w:bCs/>
          <w:sz w:val="22"/>
          <w:szCs w:val="22"/>
        </w:rPr>
        <w:t xml:space="preserve">calcium tablet supplementation with vitamin D should be endorsed.”  </w:t>
      </w:r>
      <w:r w:rsidRPr="00C608D4">
        <w:rPr>
          <w:rFonts w:ascii="Arial" w:hAnsi="Arial" w:cs="Arial"/>
          <w:sz w:val="22"/>
          <w:szCs w:val="22"/>
        </w:rPr>
        <w:t xml:space="preserve">More information is available </w:t>
      </w:r>
      <w:hyperlink r:id="rId13" w:history="1">
        <w:r w:rsidRPr="00C608D4">
          <w:rPr>
            <w:rStyle w:val="Hyperlink"/>
            <w:rFonts w:ascii="Arial" w:hAnsi="Arial" w:cs="Arial"/>
            <w:sz w:val="22"/>
            <w:szCs w:val="22"/>
          </w:rPr>
          <w:t>here</w:t>
        </w:r>
      </w:hyperlink>
      <w:r w:rsidRPr="00C608D4">
        <w:rPr>
          <w:rFonts w:ascii="Arial" w:hAnsi="Arial" w:cs="Arial"/>
          <w:sz w:val="22"/>
          <w:szCs w:val="22"/>
        </w:rPr>
        <w:t>.</w:t>
      </w:r>
    </w:p>
    <w:p w:rsidR="00B2594E" w:rsidRDefault="00B2594E" w:rsidP="00B2594E">
      <w:pPr>
        <w:rPr>
          <w:sz w:val="22"/>
          <w:szCs w:val="22"/>
        </w:rPr>
      </w:pPr>
    </w:p>
    <w:p w:rsidR="00CC19E7" w:rsidRPr="00C827EE" w:rsidRDefault="00CC19E7" w:rsidP="00B2594E">
      <w:pPr>
        <w:rPr>
          <w:sz w:val="22"/>
          <w:szCs w:val="22"/>
        </w:rPr>
      </w:pPr>
    </w:p>
    <w:p w:rsidR="00C827EE" w:rsidRDefault="00C827EE" w:rsidP="00C827EE">
      <w:pPr>
        <w:rPr>
          <w:rFonts w:ascii="Arial" w:hAnsi="Arial" w:cs="Arial"/>
          <w:b/>
          <w:i/>
          <w:sz w:val="22"/>
          <w:szCs w:val="22"/>
        </w:rPr>
      </w:pPr>
      <w:r w:rsidRPr="00C827EE">
        <w:rPr>
          <w:rFonts w:ascii="Arial" w:hAnsi="Arial" w:cs="Arial"/>
          <w:b/>
          <w:i/>
          <w:sz w:val="22"/>
          <w:szCs w:val="22"/>
        </w:rPr>
        <w:t>Weak Muscles New Culprit in Bone Fractures in Older Men</w:t>
      </w:r>
    </w:p>
    <w:p w:rsidR="00A9338E" w:rsidRDefault="00A9338E" w:rsidP="00A9338E">
      <w:pPr>
        <w:rPr>
          <w:rFonts w:ascii="Arial" w:hAnsi="Arial" w:cs="Arial"/>
          <w:b/>
          <w:i/>
          <w:sz w:val="22"/>
          <w:szCs w:val="22"/>
        </w:rPr>
      </w:pPr>
      <w:r>
        <w:rPr>
          <w:rFonts w:ascii="Arial" w:hAnsi="Arial" w:cs="Arial"/>
          <w:b/>
          <w:i/>
          <w:sz w:val="22"/>
          <w:szCs w:val="22"/>
        </w:rPr>
        <w:t xml:space="preserve">EMBARGOED UNTIL </w:t>
      </w:r>
      <w:r w:rsidRPr="00B909A5">
        <w:rPr>
          <w:rFonts w:ascii="Arial" w:hAnsi="Arial" w:cs="Arial"/>
          <w:b/>
          <w:i/>
          <w:sz w:val="22"/>
          <w:szCs w:val="22"/>
        </w:rPr>
        <w:t xml:space="preserve">OCTOBER </w:t>
      </w:r>
      <w:r w:rsidR="00B909A5" w:rsidRPr="00B909A5">
        <w:rPr>
          <w:rFonts w:ascii="Arial" w:hAnsi="Arial" w:cs="Arial"/>
          <w:b/>
          <w:i/>
          <w:sz w:val="22"/>
          <w:szCs w:val="22"/>
        </w:rPr>
        <w:t>4</w:t>
      </w:r>
      <w:r w:rsidRPr="00B909A5">
        <w:rPr>
          <w:rFonts w:ascii="Arial" w:hAnsi="Arial" w:cs="Arial"/>
          <w:b/>
          <w:i/>
          <w:sz w:val="22"/>
          <w:szCs w:val="22"/>
        </w:rPr>
        <w:t xml:space="preserve">, 2013, </w:t>
      </w:r>
      <w:r w:rsidR="00B909A5" w:rsidRPr="00B909A5">
        <w:rPr>
          <w:rFonts w:ascii="Arial" w:hAnsi="Arial" w:cs="Arial"/>
          <w:b/>
          <w:i/>
          <w:sz w:val="22"/>
          <w:szCs w:val="22"/>
        </w:rPr>
        <w:t>11</w:t>
      </w:r>
      <w:r w:rsidRPr="00B909A5">
        <w:rPr>
          <w:rFonts w:ascii="Arial" w:hAnsi="Arial" w:cs="Arial"/>
          <w:b/>
          <w:i/>
          <w:sz w:val="22"/>
          <w:szCs w:val="22"/>
        </w:rPr>
        <w:t>:</w:t>
      </w:r>
      <w:r w:rsidR="00B909A5" w:rsidRPr="00B909A5">
        <w:rPr>
          <w:rFonts w:ascii="Arial" w:hAnsi="Arial" w:cs="Arial"/>
          <w:b/>
          <w:i/>
          <w:sz w:val="22"/>
          <w:szCs w:val="22"/>
        </w:rPr>
        <w:t>3</w:t>
      </w:r>
      <w:r w:rsidRPr="00B909A5">
        <w:rPr>
          <w:rFonts w:ascii="Arial" w:hAnsi="Arial" w:cs="Arial"/>
          <w:b/>
          <w:i/>
          <w:sz w:val="22"/>
          <w:szCs w:val="22"/>
        </w:rPr>
        <w:t>0 AM (EDT)</w:t>
      </w:r>
    </w:p>
    <w:p w:rsidR="009D51EA" w:rsidRPr="00C827EE" w:rsidRDefault="009D51EA" w:rsidP="00C827EE">
      <w:pPr>
        <w:rPr>
          <w:rFonts w:ascii="Arial" w:hAnsi="Arial" w:cs="Arial"/>
          <w:b/>
          <w:i/>
          <w:sz w:val="22"/>
          <w:szCs w:val="22"/>
        </w:rPr>
      </w:pPr>
    </w:p>
    <w:p w:rsidR="00BF1D9F" w:rsidRDefault="00C827EE" w:rsidP="00C827EE">
      <w:pPr>
        <w:rPr>
          <w:rFonts w:ascii="Arial" w:hAnsi="Arial" w:cs="Arial"/>
          <w:sz w:val="22"/>
          <w:szCs w:val="22"/>
        </w:rPr>
      </w:pPr>
      <w:r w:rsidRPr="00C827EE">
        <w:rPr>
          <w:rFonts w:ascii="Arial" w:hAnsi="Arial" w:cs="Arial"/>
          <w:sz w:val="22"/>
          <w:szCs w:val="22"/>
        </w:rPr>
        <w:t xml:space="preserve">Degenerative loss of muscle mass, quality and strength combined with weak bones doubles the risk of fractures in older men, researchers found.  The study tracked approximately 5,700 older men and 1,000 women for up to nine years, but the additional risk </w:t>
      </w:r>
      <w:r w:rsidR="00B909A5">
        <w:rPr>
          <w:rFonts w:ascii="Arial" w:hAnsi="Arial" w:cs="Arial"/>
          <w:sz w:val="22"/>
          <w:szCs w:val="22"/>
        </w:rPr>
        <w:t>wa</w:t>
      </w:r>
      <w:r w:rsidR="00F51634">
        <w:rPr>
          <w:rFonts w:ascii="Arial" w:hAnsi="Arial" w:cs="Arial"/>
          <w:sz w:val="22"/>
          <w:szCs w:val="22"/>
        </w:rPr>
        <w:t xml:space="preserve">s seen in men.  Men with </w:t>
      </w:r>
      <w:proofErr w:type="gramStart"/>
      <w:r w:rsidR="00F51634">
        <w:rPr>
          <w:rFonts w:ascii="Arial" w:hAnsi="Arial" w:cs="Arial"/>
          <w:sz w:val="22"/>
          <w:szCs w:val="22"/>
        </w:rPr>
        <w:t xml:space="preserve">both </w:t>
      </w:r>
      <w:r w:rsidRPr="00C827EE">
        <w:rPr>
          <w:rFonts w:ascii="Arial" w:hAnsi="Arial" w:cs="Arial"/>
          <w:sz w:val="22"/>
          <w:szCs w:val="22"/>
        </w:rPr>
        <w:t>osteoporosis or</w:t>
      </w:r>
      <w:proofErr w:type="gramEnd"/>
      <w:r w:rsidRPr="00C827EE">
        <w:rPr>
          <w:rFonts w:ascii="Arial" w:hAnsi="Arial" w:cs="Arial"/>
          <w:sz w:val="22"/>
          <w:szCs w:val="22"/>
        </w:rPr>
        <w:t xml:space="preserve"> osteopenia combined with weak muscle—a condition called </w:t>
      </w:r>
      <w:proofErr w:type="spellStart"/>
      <w:r w:rsidRPr="00C827EE">
        <w:rPr>
          <w:rFonts w:ascii="Arial" w:hAnsi="Arial" w:cs="Arial"/>
          <w:sz w:val="22"/>
          <w:szCs w:val="22"/>
        </w:rPr>
        <w:t>sarcopenia</w:t>
      </w:r>
      <w:proofErr w:type="spellEnd"/>
      <w:r w:rsidRPr="00C827EE">
        <w:rPr>
          <w:rFonts w:ascii="Arial" w:hAnsi="Arial" w:cs="Arial"/>
          <w:sz w:val="22"/>
          <w:szCs w:val="22"/>
        </w:rPr>
        <w:t xml:space="preserve">—had the highest risk. </w:t>
      </w:r>
    </w:p>
    <w:p w:rsidR="00BF1D9F" w:rsidRDefault="00BF1D9F" w:rsidP="00C827EE">
      <w:pPr>
        <w:rPr>
          <w:rFonts w:ascii="Arial" w:hAnsi="Arial" w:cs="Arial"/>
          <w:sz w:val="22"/>
          <w:szCs w:val="22"/>
        </w:rPr>
      </w:pPr>
    </w:p>
    <w:p w:rsidR="00BF1D9F" w:rsidRDefault="00C827EE" w:rsidP="00C827EE">
      <w:pPr>
        <w:rPr>
          <w:rFonts w:ascii="Arial" w:hAnsi="Arial" w:cs="Arial"/>
          <w:sz w:val="22"/>
          <w:szCs w:val="22"/>
        </w:rPr>
      </w:pPr>
      <w:r w:rsidRPr="00C827EE">
        <w:rPr>
          <w:rFonts w:ascii="Arial" w:hAnsi="Arial" w:cs="Arial"/>
          <w:sz w:val="22"/>
          <w:szCs w:val="22"/>
        </w:rPr>
        <w:t xml:space="preserve">"It is important for </w:t>
      </w:r>
      <w:r w:rsidR="00E37C63" w:rsidRPr="00787772">
        <w:rPr>
          <w:rFonts w:ascii="Arial" w:hAnsi="Arial" w:cs="Arial"/>
          <w:sz w:val="22"/>
          <w:szCs w:val="22"/>
        </w:rPr>
        <w:t>us</w:t>
      </w:r>
      <w:r w:rsidRPr="00C827EE">
        <w:rPr>
          <w:rFonts w:ascii="Arial" w:hAnsi="Arial" w:cs="Arial"/>
          <w:sz w:val="22"/>
          <w:szCs w:val="22"/>
        </w:rPr>
        <w:t xml:space="preserve"> to understand how risky the combination of weak bones and muscles is for older men,” said Didier Chalhoub, MD, MPH, of the University of Pittsburgh, lead author on the study.  “Taking a </w:t>
      </w:r>
      <w:proofErr w:type="spellStart"/>
      <w:r w:rsidRPr="00C827EE">
        <w:rPr>
          <w:rFonts w:ascii="Arial" w:hAnsi="Arial" w:cs="Arial"/>
          <w:sz w:val="22"/>
          <w:szCs w:val="22"/>
        </w:rPr>
        <w:t>wholistic</w:t>
      </w:r>
      <w:proofErr w:type="spellEnd"/>
      <w:r w:rsidRPr="00C827EE">
        <w:rPr>
          <w:rFonts w:ascii="Arial" w:hAnsi="Arial" w:cs="Arial"/>
          <w:sz w:val="22"/>
          <w:szCs w:val="22"/>
        </w:rPr>
        <w:t xml:space="preserve"> approach by measuring both muscle and bone mass and strength may help identify men who are at risk of fracture before the breaks occur, and ultimately we should be able to decrease the fracture risk of the growing number of elderly men.” </w:t>
      </w:r>
    </w:p>
    <w:p w:rsidR="00BF1D9F" w:rsidRDefault="00BF1D9F" w:rsidP="00C827EE">
      <w:pPr>
        <w:rPr>
          <w:rFonts w:ascii="Arial" w:hAnsi="Arial" w:cs="Arial"/>
          <w:sz w:val="22"/>
          <w:szCs w:val="22"/>
        </w:rPr>
      </w:pPr>
    </w:p>
    <w:p w:rsidR="00CC19E7" w:rsidRPr="00C608D4" w:rsidRDefault="00C827EE" w:rsidP="00CC19E7">
      <w:pPr>
        <w:rPr>
          <w:rFonts w:ascii="Arial" w:hAnsi="Arial" w:cs="Arial"/>
          <w:sz w:val="22"/>
          <w:szCs w:val="22"/>
        </w:rPr>
      </w:pPr>
      <w:r w:rsidRPr="00C827EE">
        <w:rPr>
          <w:rFonts w:ascii="Arial" w:hAnsi="Arial" w:cs="Arial"/>
          <w:sz w:val="22"/>
          <w:szCs w:val="22"/>
        </w:rPr>
        <w:t xml:space="preserve">Bone and muscle interaction has become a priority research topic for bone scientists as more and more research shows the connection may be critical for </w:t>
      </w:r>
      <w:r w:rsidR="006A60D6">
        <w:rPr>
          <w:rFonts w:ascii="Arial" w:hAnsi="Arial" w:cs="Arial"/>
          <w:sz w:val="22"/>
          <w:szCs w:val="22"/>
        </w:rPr>
        <w:t>preventing</w:t>
      </w:r>
      <w:r w:rsidRPr="00C827EE">
        <w:rPr>
          <w:rFonts w:ascii="Arial" w:hAnsi="Arial" w:cs="Arial"/>
          <w:sz w:val="22"/>
          <w:szCs w:val="22"/>
        </w:rPr>
        <w:t xml:space="preserve"> fractures in the elderly.  Indeed, muscle, and specifically the weakening of the skeletal muscle which is connected to bone, appears to play a significant role in fractures.  </w:t>
      </w:r>
      <w:r w:rsidR="00CC19E7" w:rsidRPr="00CC19E7">
        <w:rPr>
          <w:rFonts w:ascii="Arial" w:hAnsi="Arial" w:cs="Arial"/>
          <w:sz w:val="22"/>
          <w:szCs w:val="22"/>
        </w:rPr>
        <w:t xml:space="preserve">More information is </w:t>
      </w:r>
      <w:r w:rsidR="00CC19E7" w:rsidRPr="00C608D4">
        <w:rPr>
          <w:rFonts w:ascii="Arial" w:hAnsi="Arial" w:cs="Arial"/>
          <w:sz w:val="22"/>
          <w:szCs w:val="22"/>
        </w:rPr>
        <w:t xml:space="preserve">available </w:t>
      </w:r>
      <w:hyperlink r:id="rId14" w:history="1">
        <w:r w:rsidR="00CC19E7" w:rsidRPr="00C608D4">
          <w:rPr>
            <w:rStyle w:val="Hyperlink"/>
            <w:rFonts w:ascii="Arial" w:hAnsi="Arial" w:cs="Arial"/>
            <w:sz w:val="22"/>
            <w:szCs w:val="22"/>
          </w:rPr>
          <w:t>here</w:t>
        </w:r>
      </w:hyperlink>
      <w:r w:rsidR="00CC19E7" w:rsidRPr="00C608D4">
        <w:rPr>
          <w:rFonts w:ascii="Arial" w:hAnsi="Arial" w:cs="Arial"/>
          <w:sz w:val="22"/>
          <w:szCs w:val="22"/>
        </w:rPr>
        <w:t>.</w:t>
      </w:r>
    </w:p>
    <w:p w:rsidR="00BF1D9F" w:rsidRPr="00C608D4" w:rsidRDefault="00BF1D9F" w:rsidP="00C827EE">
      <w:pPr>
        <w:rPr>
          <w:rFonts w:ascii="Arial" w:hAnsi="Arial" w:cs="Arial"/>
          <w:sz w:val="22"/>
          <w:szCs w:val="22"/>
        </w:rPr>
      </w:pPr>
    </w:p>
    <w:p w:rsidR="00C827EE" w:rsidRPr="009D51EA" w:rsidRDefault="00BF1D9F" w:rsidP="00C827EE">
      <w:pPr>
        <w:rPr>
          <w:rFonts w:ascii="Arial" w:hAnsi="Arial" w:cs="Arial"/>
          <w:i/>
          <w:sz w:val="22"/>
          <w:szCs w:val="22"/>
        </w:rPr>
      </w:pPr>
      <w:r w:rsidRPr="00C608D4">
        <w:rPr>
          <w:rFonts w:ascii="Arial" w:hAnsi="Arial" w:cs="Arial"/>
          <w:i/>
          <w:sz w:val="22"/>
          <w:szCs w:val="22"/>
        </w:rPr>
        <w:t xml:space="preserve">Note: </w:t>
      </w:r>
      <w:r w:rsidR="00C827EE" w:rsidRPr="00C608D4">
        <w:rPr>
          <w:rFonts w:ascii="Arial" w:hAnsi="Arial" w:cs="Arial"/>
          <w:i/>
          <w:sz w:val="22"/>
          <w:szCs w:val="22"/>
        </w:rPr>
        <w:t xml:space="preserve">ASBMR will dedicate a </w:t>
      </w:r>
      <w:r w:rsidR="006A60D6" w:rsidRPr="00C608D4">
        <w:rPr>
          <w:rFonts w:ascii="Arial" w:hAnsi="Arial" w:cs="Arial"/>
          <w:i/>
          <w:sz w:val="22"/>
          <w:szCs w:val="22"/>
        </w:rPr>
        <w:t>day-long symposium</w:t>
      </w:r>
      <w:r w:rsidR="00E37C63" w:rsidRPr="00C608D4">
        <w:rPr>
          <w:rFonts w:ascii="Arial" w:hAnsi="Arial" w:cs="Arial"/>
          <w:i/>
          <w:sz w:val="22"/>
          <w:szCs w:val="22"/>
        </w:rPr>
        <w:t xml:space="preserve"> to this at the Annual M</w:t>
      </w:r>
      <w:r w:rsidR="00C827EE" w:rsidRPr="00C608D4">
        <w:rPr>
          <w:rFonts w:ascii="Arial" w:hAnsi="Arial" w:cs="Arial"/>
          <w:i/>
          <w:sz w:val="22"/>
          <w:szCs w:val="22"/>
        </w:rPr>
        <w:t>eeting in Baltimore</w:t>
      </w:r>
      <w:r w:rsidR="006A60D6" w:rsidRPr="00C608D4">
        <w:rPr>
          <w:rFonts w:ascii="Arial" w:hAnsi="Arial" w:cs="Arial"/>
          <w:i/>
          <w:sz w:val="22"/>
          <w:szCs w:val="22"/>
        </w:rPr>
        <w:t xml:space="preserve"> on Thursday, October 3</w:t>
      </w:r>
      <w:r w:rsidR="00C827EE" w:rsidRPr="00C608D4">
        <w:rPr>
          <w:rFonts w:ascii="Arial" w:hAnsi="Arial" w:cs="Arial"/>
          <w:i/>
          <w:sz w:val="22"/>
          <w:szCs w:val="22"/>
        </w:rPr>
        <w:t>.</w:t>
      </w:r>
      <w:r w:rsidR="006A60D6" w:rsidRPr="00C608D4">
        <w:rPr>
          <w:rFonts w:ascii="Arial" w:hAnsi="Arial" w:cs="Arial"/>
          <w:i/>
          <w:sz w:val="22"/>
          <w:szCs w:val="22"/>
        </w:rPr>
        <w:t xml:space="preserve">More information is available </w:t>
      </w:r>
      <w:hyperlink r:id="rId15" w:history="1">
        <w:r w:rsidR="006A60D6" w:rsidRPr="00C608D4">
          <w:rPr>
            <w:rStyle w:val="Hyperlink"/>
            <w:rFonts w:ascii="Arial" w:hAnsi="Arial" w:cs="Arial"/>
            <w:i/>
            <w:sz w:val="22"/>
            <w:szCs w:val="22"/>
          </w:rPr>
          <w:t>here</w:t>
        </w:r>
      </w:hyperlink>
      <w:r w:rsidR="006A60D6" w:rsidRPr="00C608D4">
        <w:rPr>
          <w:rFonts w:ascii="Arial" w:hAnsi="Arial" w:cs="Arial"/>
          <w:i/>
          <w:sz w:val="22"/>
          <w:szCs w:val="22"/>
        </w:rPr>
        <w:t>.</w:t>
      </w:r>
      <w:r w:rsidR="00C827EE" w:rsidRPr="009D51EA">
        <w:rPr>
          <w:rFonts w:ascii="Arial" w:hAnsi="Arial" w:cs="Arial"/>
          <w:i/>
          <w:sz w:val="22"/>
          <w:szCs w:val="22"/>
        </w:rPr>
        <w:t xml:space="preserve"> </w:t>
      </w:r>
    </w:p>
    <w:p w:rsidR="00B2594E" w:rsidRDefault="00B2594E" w:rsidP="00B2594E">
      <w:pPr>
        <w:rPr>
          <w:rFonts w:ascii="Arial" w:hAnsi="Arial" w:cs="Arial"/>
          <w:b/>
          <w:i/>
          <w:sz w:val="22"/>
          <w:szCs w:val="22"/>
        </w:rPr>
      </w:pPr>
    </w:p>
    <w:p w:rsidR="005C5280" w:rsidRDefault="005C5280" w:rsidP="00B2594E">
      <w:pPr>
        <w:rPr>
          <w:rFonts w:ascii="Arial" w:hAnsi="Arial" w:cs="Arial"/>
          <w:b/>
          <w:i/>
          <w:sz w:val="22"/>
          <w:szCs w:val="22"/>
        </w:rPr>
      </w:pPr>
    </w:p>
    <w:p w:rsidR="00B909A5" w:rsidRPr="00C827EE" w:rsidRDefault="00B909A5" w:rsidP="00B909A5">
      <w:pPr>
        <w:rPr>
          <w:rFonts w:ascii="Arial" w:hAnsi="Arial" w:cs="Arial"/>
          <w:b/>
          <w:sz w:val="22"/>
          <w:szCs w:val="22"/>
        </w:rPr>
      </w:pPr>
      <w:r w:rsidRPr="00C827EE">
        <w:rPr>
          <w:rFonts w:ascii="Arial" w:hAnsi="Arial" w:cs="Arial"/>
          <w:b/>
          <w:sz w:val="22"/>
          <w:szCs w:val="22"/>
        </w:rPr>
        <w:t xml:space="preserve">New Treatment for Hereditary Rickets </w:t>
      </w:r>
    </w:p>
    <w:p w:rsidR="00B909A5" w:rsidRDefault="00B909A5" w:rsidP="00B909A5">
      <w:pPr>
        <w:rPr>
          <w:rFonts w:ascii="Arial" w:hAnsi="Arial" w:cs="Arial"/>
          <w:b/>
          <w:i/>
          <w:sz w:val="22"/>
          <w:szCs w:val="22"/>
        </w:rPr>
      </w:pPr>
      <w:r>
        <w:rPr>
          <w:rFonts w:ascii="Arial" w:hAnsi="Arial" w:cs="Arial"/>
          <w:b/>
          <w:i/>
          <w:sz w:val="22"/>
          <w:szCs w:val="22"/>
        </w:rPr>
        <w:t xml:space="preserve">EMBARGOED UNTIL OCTOBER 6, </w:t>
      </w:r>
      <w:r w:rsidRPr="00B909A5">
        <w:rPr>
          <w:rFonts w:ascii="Arial" w:hAnsi="Arial" w:cs="Arial"/>
          <w:b/>
          <w:i/>
          <w:sz w:val="22"/>
          <w:szCs w:val="22"/>
        </w:rPr>
        <w:t>2013, 9:15 AM (EDT)</w:t>
      </w:r>
    </w:p>
    <w:p w:rsidR="00B909A5" w:rsidRPr="00C827EE" w:rsidRDefault="00B909A5" w:rsidP="00B909A5">
      <w:pPr>
        <w:rPr>
          <w:rFonts w:ascii="Arial" w:hAnsi="Arial" w:cs="Arial"/>
          <w:sz w:val="22"/>
          <w:szCs w:val="22"/>
        </w:rPr>
      </w:pPr>
    </w:p>
    <w:p w:rsidR="00B909A5" w:rsidRDefault="00B909A5" w:rsidP="00B909A5">
      <w:pPr>
        <w:rPr>
          <w:rFonts w:ascii="Arial" w:hAnsi="Arial" w:cs="Arial"/>
          <w:sz w:val="22"/>
          <w:szCs w:val="22"/>
        </w:rPr>
      </w:pPr>
      <w:r w:rsidRPr="00C827EE">
        <w:rPr>
          <w:rFonts w:ascii="Arial" w:hAnsi="Arial" w:cs="Arial"/>
          <w:sz w:val="22"/>
          <w:szCs w:val="22"/>
        </w:rPr>
        <w:t xml:space="preserve">Bone researchers have developed a potentially safer and more effective treatment for an inherited form of rickets—known as X-linked hypophosphatemia (XLH)—a deforming disease of the skeleton associated with low blood levels of phosphate. Earlier work identified the gene mutation that causes the disorder, and it was later discovered that a growth factor mediates the disease, providing a target for a novel treatment approach. </w:t>
      </w:r>
    </w:p>
    <w:p w:rsidR="00B909A5" w:rsidRDefault="00B909A5" w:rsidP="00B909A5">
      <w:pPr>
        <w:rPr>
          <w:rFonts w:ascii="Arial" w:hAnsi="Arial" w:cs="Arial"/>
          <w:sz w:val="22"/>
          <w:szCs w:val="22"/>
        </w:rPr>
      </w:pPr>
    </w:p>
    <w:p w:rsidR="00B909A5" w:rsidRDefault="00B909A5" w:rsidP="00B909A5">
      <w:pPr>
        <w:rPr>
          <w:rFonts w:ascii="Arial" w:hAnsi="Arial" w:cs="Arial"/>
          <w:sz w:val="22"/>
          <w:szCs w:val="22"/>
        </w:rPr>
      </w:pPr>
      <w:r w:rsidRPr="00C827EE">
        <w:rPr>
          <w:rFonts w:ascii="Arial" w:hAnsi="Arial" w:cs="Arial"/>
          <w:sz w:val="22"/>
          <w:szCs w:val="22"/>
        </w:rPr>
        <w:t xml:space="preserve">In a phase 1 clinical trial, the researchers discovered that a single injection of the new treatment increases blood phosphate levels into the normal range for approximately one month. </w:t>
      </w:r>
    </w:p>
    <w:p w:rsidR="00B909A5" w:rsidRDefault="00B909A5" w:rsidP="00B909A5">
      <w:pPr>
        <w:rPr>
          <w:rFonts w:ascii="Arial" w:hAnsi="Arial" w:cs="Arial"/>
          <w:sz w:val="22"/>
          <w:szCs w:val="22"/>
        </w:rPr>
      </w:pPr>
    </w:p>
    <w:p w:rsidR="00B909A5" w:rsidRPr="004D6896" w:rsidRDefault="00B909A5" w:rsidP="00B909A5">
      <w:pPr>
        <w:rPr>
          <w:sz w:val="22"/>
          <w:szCs w:val="22"/>
        </w:rPr>
      </w:pPr>
      <w:r w:rsidRPr="004D6896">
        <w:rPr>
          <w:rFonts w:ascii="Arial" w:hAnsi="Arial" w:cs="Arial"/>
          <w:sz w:val="22"/>
          <w:szCs w:val="22"/>
        </w:rPr>
        <w:t xml:space="preserve">“This medication holds promise </w:t>
      </w:r>
      <w:r w:rsidRPr="004D6896">
        <w:rPr>
          <w:rFonts w:ascii="Arial" w:hAnsi="Arial" w:cs="Arial"/>
          <w:bCs/>
          <w:sz w:val="22"/>
          <w:szCs w:val="22"/>
        </w:rPr>
        <w:t>as</w:t>
      </w:r>
      <w:r w:rsidRPr="004D6896">
        <w:rPr>
          <w:rFonts w:ascii="Arial" w:hAnsi="Arial" w:cs="Arial"/>
          <w:sz w:val="22"/>
          <w:szCs w:val="22"/>
        </w:rPr>
        <w:t xml:space="preserve"> an improved treatment for XLH,” says Thomas Carpenter, MD, of Yale University, who led the study. Such an approach would eliminate the multiple daily dosing of the currently used regimen, which is awkward</w:t>
      </w:r>
      <w:r w:rsidRPr="004D6896">
        <w:rPr>
          <w:rFonts w:ascii="Arial" w:hAnsi="Arial" w:cs="Arial"/>
          <w:bCs/>
          <w:sz w:val="22"/>
          <w:szCs w:val="22"/>
        </w:rPr>
        <w:t xml:space="preserve">, </w:t>
      </w:r>
      <w:r w:rsidRPr="004D6896">
        <w:rPr>
          <w:rFonts w:ascii="Arial" w:hAnsi="Arial" w:cs="Arial"/>
          <w:sz w:val="22"/>
          <w:szCs w:val="22"/>
        </w:rPr>
        <w:t>unpalatable</w:t>
      </w:r>
      <w:r w:rsidRPr="004D6896">
        <w:rPr>
          <w:rFonts w:ascii="Arial" w:hAnsi="Arial" w:cs="Arial"/>
          <w:bCs/>
          <w:sz w:val="22"/>
          <w:szCs w:val="22"/>
        </w:rPr>
        <w:t>, and</w:t>
      </w:r>
      <w:r w:rsidRPr="004D6896">
        <w:rPr>
          <w:rFonts w:ascii="Arial" w:hAnsi="Arial" w:cs="Arial"/>
          <w:sz w:val="22"/>
          <w:szCs w:val="22"/>
        </w:rPr>
        <w:t xml:space="preserve"> has inherent complications. "We believe that this breakthrough will essentially alter the way we treat XLH and we look forward to bringing this closer to a standard of therapy for the disease</w:t>
      </w:r>
      <w:r w:rsidRPr="004D6896">
        <w:rPr>
          <w:rFonts w:ascii="Arial" w:hAnsi="Arial" w:cs="Arial"/>
          <w:bCs/>
          <w:sz w:val="22"/>
          <w:szCs w:val="22"/>
        </w:rPr>
        <w:t>. We</w:t>
      </w:r>
      <w:r w:rsidRPr="004D6896">
        <w:rPr>
          <w:rFonts w:ascii="Arial" w:hAnsi="Arial" w:cs="Arial"/>
          <w:sz w:val="22"/>
          <w:szCs w:val="22"/>
        </w:rPr>
        <w:t xml:space="preserve"> are hopeful that we will see a major increase in quality of life for those suffering with hereditary rickets.”  </w:t>
      </w:r>
    </w:p>
    <w:p w:rsidR="00B909A5" w:rsidRDefault="00B909A5" w:rsidP="00B909A5">
      <w:pPr>
        <w:rPr>
          <w:rFonts w:ascii="Arial" w:hAnsi="Arial" w:cs="Arial"/>
          <w:sz w:val="22"/>
          <w:szCs w:val="22"/>
        </w:rPr>
      </w:pPr>
    </w:p>
    <w:p w:rsidR="00B909A5" w:rsidRPr="00C827EE" w:rsidRDefault="00B909A5" w:rsidP="00B909A5">
      <w:pPr>
        <w:rPr>
          <w:rFonts w:ascii="Arial" w:hAnsi="Arial" w:cs="Arial"/>
          <w:sz w:val="22"/>
          <w:szCs w:val="22"/>
        </w:rPr>
      </w:pPr>
      <w:r w:rsidRPr="00C827EE">
        <w:rPr>
          <w:rFonts w:ascii="Arial" w:hAnsi="Arial" w:cs="Arial"/>
          <w:sz w:val="22"/>
          <w:szCs w:val="22"/>
        </w:rPr>
        <w:t>XLH is the most common form of inherited rickets</w:t>
      </w:r>
      <w:r w:rsidRPr="00C608D4">
        <w:rPr>
          <w:rFonts w:ascii="Arial" w:hAnsi="Arial" w:cs="Arial"/>
          <w:sz w:val="22"/>
          <w:szCs w:val="22"/>
        </w:rPr>
        <w:t xml:space="preserve">, affecting approximately 1 in 10,000-20,000 children and adults in the U.S. More information is available </w:t>
      </w:r>
      <w:hyperlink r:id="rId16" w:history="1">
        <w:r w:rsidRPr="00C608D4">
          <w:rPr>
            <w:rStyle w:val="Hyperlink"/>
            <w:rFonts w:ascii="Arial" w:hAnsi="Arial" w:cs="Arial"/>
            <w:sz w:val="22"/>
            <w:szCs w:val="22"/>
          </w:rPr>
          <w:t>here</w:t>
        </w:r>
      </w:hyperlink>
      <w:r w:rsidRPr="00C608D4">
        <w:rPr>
          <w:rFonts w:ascii="Arial" w:hAnsi="Arial" w:cs="Arial"/>
          <w:sz w:val="22"/>
          <w:szCs w:val="22"/>
        </w:rPr>
        <w:t>.</w:t>
      </w:r>
    </w:p>
    <w:p w:rsidR="00CC19E7" w:rsidRDefault="00CC19E7" w:rsidP="00B909A5">
      <w:pPr>
        <w:pStyle w:val="NormalWeb"/>
        <w:spacing w:before="0" w:beforeAutospacing="0" w:after="0" w:afterAutospacing="0"/>
        <w:rPr>
          <w:rFonts w:ascii="Arial" w:hAnsi="Arial" w:cs="Arial"/>
          <w:b/>
          <w:sz w:val="22"/>
          <w:szCs w:val="22"/>
        </w:rPr>
      </w:pPr>
    </w:p>
    <w:p w:rsidR="00BD0977" w:rsidRDefault="00BD0977" w:rsidP="00B909A5">
      <w:pPr>
        <w:pStyle w:val="NormalWeb"/>
        <w:spacing w:before="0" w:beforeAutospacing="0" w:after="0" w:afterAutospacing="0"/>
        <w:rPr>
          <w:rFonts w:ascii="Arial" w:hAnsi="Arial" w:cs="Arial"/>
          <w:b/>
          <w:sz w:val="22"/>
          <w:szCs w:val="22"/>
        </w:rPr>
      </w:pPr>
    </w:p>
    <w:p w:rsidR="00842E9F" w:rsidRPr="008E5E17" w:rsidRDefault="00842E9F" w:rsidP="00F51634">
      <w:pPr>
        <w:rPr>
          <w:rFonts w:ascii="Arial" w:hAnsi="Arial" w:cs="Arial"/>
          <w:b/>
          <w:sz w:val="22"/>
          <w:szCs w:val="22"/>
          <w:u w:val="single"/>
        </w:rPr>
      </w:pPr>
      <w:r w:rsidRPr="008E5E17">
        <w:rPr>
          <w:rFonts w:ascii="Arial" w:hAnsi="Arial" w:cs="Arial"/>
          <w:b/>
          <w:sz w:val="22"/>
          <w:szCs w:val="22"/>
          <w:u w:val="single"/>
        </w:rPr>
        <w:t xml:space="preserve">QUICK FACTS ABOUT BONE HEALTH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Bone mass peak</w:t>
      </w:r>
      <w:r w:rsidR="00BF41F0">
        <w:rPr>
          <w:rFonts w:ascii="Arial" w:hAnsi="Arial" w:cs="Arial"/>
          <w:sz w:val="22"/>
          <w:szCs w:val="22"/>
        </w:rPr>
        <w:t>s</w:t>
      </w:r>
      <w:r w:rsidRPr="008E5E17">
        <w:rPr>
          <w:rFonts w:ascii="Arial" w:hAnsi="Arial" w:cs="Arial"/>
          <w:sz w:val="22"/>
          <w:szCs w:val="22"/>
        </w:rPr>
        <w:t xml:space="preserve"> around age 30 and then typically starts to decline.</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ListParagraph"/>
        <w:numPr>
          <w:ilvl w:val="0"/>
          <w:numId w:val="1"/>
        </w:numPr>
        <w:rPr>
          <w:rFonts w:ascii="Arial" w:hAnsi="Arial" w:cs="Arial"/>
          <w:sz w:val="22"/>
          <w:szCs w:val="22"/>
        </w:rPr>
      </w:pPr>
      <w:r w:rsidRPr="008E5E17">
        <w:rPr>
          <w:rFonts w:ascii="Arial" w:hAnsi="Arial" w:cs="Arial"/>
          <w:sz w:val="22"/>
          <w:szCs w:val="22"/>
        </w:rPr>
        <w:t xml:space="preserve">According to the Institute of Medicine, adults 19 years of age and older require about 600-800 International Units of vitamin D daily and 1000-1200 mg. of calcium daily through food and with supplements, if needed, with somewhat different amounts of these nutrients recommended for growing children (ranges depending on age and gender).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Experts recommend bone density testing</w:t>
      </w:r>
      <w:r>
        <w:rPr>
          <w:rFonts w:ascii="Arial" w:hAnsi="Arial" w:cs="Arial"/>
          <w:sz w:val="22"/>
          <w:szCs w:val="22"/>
        </w:rPr>
        <w:t xml:space="preserve"> f</w:t>
      </w:r>
      <w:r w:rsidRPr="008E5E17">
        <w:rPr>
          <w:rFonts w:ascii="Arial" w:hAnsi="Arial" w:cs="Arial"/>
          <w:sz w:val="22"/>
          <w:szCs w:val="22"/>
        </w:rPr>
        <w:t xml:space="preserve">or women who have experienced any bone fracture at age 45 or older and at age 50 for women with a family history of hip fractures or other bone-related disease. </w:t>
      </w:r>
    </w:p>
    <w:p w:rsidR="00842E9F" w:rsidRPr="008E5E17" w:rsidRDefault="00842E9F" w:rsidP="00842E9F">
      <w:pPr>
        <w:pStyle w:val="NormalWeb"/>
        <w:spacing w:before="0" w:beforeAutospacing="0" w:after="0" w:afterAutospacing="0"/>
        <w:ind w:left="72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 xml:space="preserve">All women over age 65 should receive a baseline bone density screening test, however these are under-utilized;  Medicare covers bone density testing as a preventive benefit, yet  only 13 percent of Medicare-eligible women receive this screening test.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lastRenderedPageBreak/>
        <w:t xml:space="preserve">Osteoporosis is a devastating and costly disease affecting 10 million Americans; another 34 million have low bone mass, making them more susceptible to osteoporosis.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 xml:space="preserve">Without intervention, one in two women and one in four men age 50 and above will experience a fracture due to osteoporosis.  Many individuals – men and women – don’t even know they are at risk for the disease.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 xml:space="preserve">In 2005, osteoporosis was responsible for an estimated two million fractures and $19 billion in costs. </w:t>
      </w:r>
    </w:p>
    <w:p w:rsidR="00842E9F" w:rsidRPr="008E5E17" w:rsidRDefault="00842E9F" w:rsidP="00842E9F">
      <w:pPr>
        <w:pStyle w:val="NormalWeb"/>
        <w:spacing w:before="0" w:beforeAutospacing="0" w:after="0" w:afterAutospacing="0"/>
        <w:rPr>
          <w:rFonts w:ascii="Arial" w:hAnsi="Arial" w:cs="Arial"/>
          <w:sz w:val="22"/>
          <w:szCs w:val="22"/>
        </w:rPr>
      </w:pPr>
    </w:p>
    <w:p w:rsidR="00842E9F" w:rsidRPr="008E5E17" w:rsidRDefault="00842E9F" w:rsidP="00842E9F">
      <w:pPr>
        <w:pStyle w:val="NormalWeb"/>
        <w:numPr>
          <w:ilvl w:val="0"/>
          <w:numId w:val="1"/>
        </w:numPr>
        <w:spacing w:before="0" w:beforeAutospacing="0" w:after="0" w:afterAutospacing="0"/>
        <w:rPr>
          <w:rFonts w:ascii="Arial" w:hAnsi="Arial" w:cs="Arial"/>
          <w:sz w:val="22"/>
          <w:szCs w:val="22"/>
        </w:rPr>
      </w:pPr>
      <w:r w:rsidRPr="008E5E17">
        <w:rPr>
          <w:rFonts w:ascii="Arial" w:hAnsi="Arial" w:cs="Arial"/>
          <w:sz w:val="22"/>
          <w:szCs w:val="22"/>
        </w:rPr>
        <w:t>By 2025, experts predict that osteoporosis will be responsible for approximately three million fractures and $25.3 billion in costs each year.</w:t>
      </w:r>
    </w:p>
    <w:p w:rsidR="00842E9F" w:rsidRPr="008E5E17" w:rsidRDefault="00842E9F" w:rsidP="00842E9F">
      <w:pPr>
        <w:rPr>
          <w:rFonts w:ascii="Arial" w:hAnsi="Arial" w:cs="Arial"/>
          <w:sz w:val="22"/>
          <w:szCs w:val="22"/>
        </w:rPr>
      </w:pPr>
    </w:p>
    <w:p w:rsidR="00842E9F" w:rsidRPr="008E5E17" w:rsidRDefault="00842E9F" w:rsidP="00842E9F">
      <w:pPr>
        <w:rPr>
          <w:rFonts w:ascii="Arial" w:hAnsi="Arial" w:cs="Arial"/>
          <w:sz w:val="22"/>
          <w:szCs w:val="22"/>
        </w:rPr>
      </w:pPr>
      <w:r w:rsidRPr="004447B3">
        <w:rPr>
          <w:rFonts w:ascii="Arial" w:hAnsi="Arial" w:cs="Arial"/>
          <w:sz w:val="22"/>
          <w:szCs w:val="22"/>
        </w:rPr>
        <w:t xml:space="preserve">For more information, please go to </w:t>
      </w:r>
      <w:hyperlink r:id="rId17" w:history="1">
        <w:r w:rsidRPr="004447B3">
          <w:rPr>
            <w:rStyle w:val="Hyperlink"/>
            <w:rFonts w:ascii="Arial" w:hAnsi="Arial" w:cs="Arial"/>
            <w:sz w:val="22"/>
            <w:szCs w:val="22"/>
          </w:rPr>
          <w:t>http://www.asbmr.org</w:t>
        </w:r>
      </w:hyperlink>
      <w:r w:rsidRPr="004447B3">
        <w:rPr>
          <w:rFonts w:ascii="Arial" w:hAnsi="Arial" w:cs="Arial"/>
          <w:sz w:val="22"/>
          <w:szCs w:val="22"/>
        </w:rPr>
        <w:t xml:space="preserve"> and </w:t>
      </w:r>
      <w:r w:rsidR="00F87534" w:rsidRPr="004447B3">
        <w:rPr>
          <w:rFonts w:ascii="Arial" w:hAnsi="Arial" w:cs="Arial"/>
          <w:sz w:val="22"/>
          <w:szCs w:val="22"/>
        </w:rPr>
        <w:t>see “Media” under the ASBMR 2013</w:t>
      </w:r>
      <w:r w:rsidRPr="004447B3">
        <w:rPr>
          <w:rFonts w:ascii="Arial" w:hAnsi="Arial" w:cs="Arial"/>
          <w:sz w:val="22"/>
          <w:szCs w:val="22"/>
        </w:rPr>
        <w:t xml:space="preserve"> Annual Meeting or contact </w:t>
      </w:r>
      <w:r w:rsidR="009D51EA" w:rsidRPr="004447B3">
        <w:rPr>
          <w:rFonts w:ascii="Arial" w:hAnsi="Arial" w:cs="Arial"/>
          <w:sz w:val="22"/>
          <w:szCs w:val="22"/>
        </w:rPr>
        <w:t>Amanda Woo</w:t>
      </w:r>
      <w:r w:rsidR="009D51EA" w:rsidRPr="00C608D4">
        <w:rPr>
          <w:rFonts w:ascii="Arial" w:hAnsi="Arial" w:cs="Arial"/>
          <w:sz w:val="22"/>
          <w:szCs w:val="22"/>
        </w:rPr>
        <w:t>d</w:t>
      </w:r>
      <w:r w:rsidR="00C608D4" w:rsidRPr="00C608D4">
        <w:rPr>
          <w:rFonts w:ascii="Arial" w:hAnsi="Arial" w:cs="Arial"/>
          <w:sz w:val="22"/>
          <w:szCs w:val="22"/>
        </w:rPr>
        <w:t xml:space="preserve"> at</w:t>
      </w:r>
      <w:r w:rsidR="00C608D4" w:rsidRPr="00AB77A5">
        <w:rPr>
          <w:rFonts w:ascii="Arial" w:hAnsi="Arial" w:cs="Arial"/>
          <w:sz w:val="22"/>
          <w:szCs w:val="22"/>
        </w:rPr>
        <w:t xml:space="preserve"> </w:t>
      </w:r>
      <w:hyperlink r:id="rId18" w:history="1">
        <w:r w:rsidR="00C608D4" w:rsidRPr="00AB77A5">
          <w:rPr>
            <w:rStyle w:val="Hyperlink"/>
            <w:rFonts w:ascii="Arial" w:hAnsi="Arial" w:cs="Arial"/>
            <w:sz w:val="22"/>
            <w:szCs w:val="22"/>
          </w:rPr>
          <w:t>awood@asbmr.org</w:t>
        </w:r>
      </w:hyperlink>
      <w:r w:rsidRPr="00C608D4">
        <w:rPr>
          <w:rFonts w:ascii="Arial" w:hAnsi="Arial" w:cs="Arial"/>
          <w:sz w:val="22"/>
          <w:szCs w:val="22"/>
        </w:rPr>
        <w:t xml:space="preserve">.  ASBMR will update its online press room throughout the conference with new releases, conference highlights and images. For access, contact </w:t>
      </w:r>
      <w:r w:rsidR="009D51EA" w:rsidRPr="00C608D4">
        <w:rPr>
          <w:rFonts w:ascii="Arial" w:hAnsi="Arial" w:cs="Arial"/>
          <w:sz w:val="22"/>
          <w:szCs w:val="22"/>
        </w:rPr>
        <w:t>Amanda Wood</w:t>
      </w:r>
      <w:r w:rsidRPr="00C608D4">
        <w:rPr>
          <w:rFonts w:ascii="Arial" w:hAnsi="Arial" w:cs="Arial"/>
          <w:sz w:val="22"/>
          <w:szCs w:val="22"/>
        </w:rPr>
        <w:t>.</w:t>
      </w:r>
      <w:r w:rsidRPr="008E5E17">
        <w:rPr>
          <w:rFonts w:ascii="Arial" w:hAnsi="Arial" w:cs="Arial"/>
          <w:sz w:val="22"/>
          <w:szCs w:val="22"/>
        </w:rPr>
        <w:t xml:space="preserve"> </w:t>
      </w:r>
    </w:p>
    <w:p w:rsidR="00842E9F" w:rsidRPr="008E5E17" w:rsidRDefault="00842E9F" w:rsidP="00842E9F">
      <w:pPr>
        <w:jc w:val="center"/>
        <w:rPr>
          <w:rFonts w:ascii="Arial" w:hAnsi="Arial" w:cs="Arial"/>
          <w:sz w:val="22"/>
          <w:szCs w:val="22"/>
        </w:rPr>
      </w:pPr>
    </w:p>
    <w:p w:rsidR="00842E9F" w:rsidRPr="008E5E17" w:rsidRDefault="00842E9F" w:rsidP="00842E9F">
      <w:pPr>
        <w:jc w:val="center"/>
        <w:rPr>
          <w:rFonts w:ascii="Arial" w:hAnsi="Arial" w:cs="Arial"/>
          <w:sz w:val="22"/>
          <w:szCs w:val="22"/>
        </w:rPr>
      </w:pPr>
      <w:r w:rsidRPr="008E5E17">
        <w:rPr>
          <w:rFonts w:ascii="Arial" w:hAnsi="Arial" w:cs="Arial"/>
          <w:sz w:val="22"/>
          <w:szCs w:val="22"/>
        </w:rPr>
        <w:t>###</w:t>
      </w:r>
    </w:p>
    <w:p w:rsidR="00842E9F" w:rsidRPr="008E5E17" w:rsidRDefault="00D629AD" w:rsidP="00842E9F">
      <w:pPr>
        <w:pStyle w:val="NormalWeb"/>
        <w:shd w:val="clear" w:color="auto" w:fill="FFFFFF"/>
        <w:spacing w:line="264" w:lineRule="atLeast"/>
        <w:textAlignment w:val="baseline"/>
        <w:rPr>
          <w:rFonts w:ascii="Arial" w:hAnsi="Arial" w:cs="Arial"/>
          <w:sz w:val="22"/>
          <w:szCs w:val="22"/>
        </w:rPr>
      </w:pPr>
      <w:r w:rsidRPr="00A038CB">
        <w:rPr>
          <w:rFonts w:ascii="Arial" w:hAnsi="Arial" w:cs="Arial"/>
          <w:spacing w:val="2"/>
          <w:sz w:val="22"/>
          <w:szCs w:val="22"/>
        </w:rPr>
        <w:t>The American Society for Bone and Mineral Research (ASBMR) is the leading professional, scientific and medical society established to bring together clinical and experimental scientists involved in the study of bone and mineral metabolism. ASBMR encourages and promotes the study of this expanding field through annual scientific meetings, an official journal (</w:t>
      </w:r>
      <w:r w:rsidRPr="00A038CB">
        <w:rPr>
          <w:rStyle w:val="Emphasis"/>
          <w:rFonts w:ascii="Arial" w:hAnsi="Arial" w:cs="Arial"/>
          <w:spacing w:val="2"/>
          <w:sz w:val="22"/>
          <w:szCs w:val="22"/>
        </w:rPr>
        <w:t>Journal of Bone and Mineral Research</w:t>
      </w:r>
      <w:r w:rsidRPr="00A038CB">
        <w:rPr>
          <w:rFonts w:ascii="Arial" w:hAnsi="Arial" w:cs="Arial"/>
          <w:spacing w:val="2"/>
          <w:sz w:val="22"/>
          <w:szCs w:val="22"/>
        </w:rPr>
        <w:t xml:space="preserve">), the </w:t>
      </w:r>
      <w:r w:rsidRPr="004F3408">
        <w:rPr>
          <w:rFonts w:ascii="Arial" w:hAnsi="Arial" w:cs="Arial"/>
          <w:i/>
          <w:spacing w:val="2"/>
          <w:sz w:val="22"/>
          <w:szCs w:val="22"/>
        </w:rPr>
        <w:t xml:space="preserve">Primer on </w:t>
      </w:r>
      <w:r>
        <w:rPr>
          <w:rFonts w:ascii="Arial" w:hAnsi="Arial" w:cs="Arial"/>
          <w:i/>
          <w:spacing w:val="2"/>
          <w:sz w:val="22"/>
          <w:szCs w:val="22"/>
        </w:rPr>
        <w:t xml:space="preserve">the </w:t>
      </w:r>
      <w:r w:rsidRPr="004F3408">
        <w:rPr>
          <w:rFonts w:ascii="Arial" w:hAnsi="Arial" w:cs="Arial"/>
          <w:i/>
          <w:spacing w:val="2"/>
          <w:sz w:val="22"/>
          <w:szCs w:val="22"/>
        </w:rPr>
        <w:t>Metabolic Bone Diseases and Disorders of Mineral Metabolism</w:t>
      </w:r>
      <w:r w:rsidRPr="00A038CB">
        <w:rPr>
          <w:rFonts w:ascii="Arial" w:hAnsi="Arial" w:cs="Arial"/>
          <w:spacing w:val="2"/>
          <w:sz w:val="22"/>
          <w:szCs w:val="22"/>
        </w:rPr>
        <w:t xml:space="preserve">, advocacy and interaction with government agencies and related societies. To learn more about upcoming meetings and publications, please visit </w:t>
      </w:r>
      <w:hyperlink r:id="rId19" w:history="1">
        <w:r w:rsidRPr="00A038CB">
          <w:rPr>
            <w:rStyle w:val="Hyperlink"/>
            <w:rFonts w:ascii="Arial" w:hAnsi="Arial" w:cs="Arial"/>
            <w:spacing w:val="2"/>
            <w:sz w:val="22"/>
            <w:szCs w:val="22"/>
          </w:rPr>
          <w:t>www.asbmr.org</w:t>
        </w:r>
      </w:hyperlink>
      <w:r w:rsidRPr="00A038CB">
        <w:rPr>
          <w:rFonts w:ascii="Arial" w:hAnsi="Arial" w:cs="Arial"/>
          <w:spacing w:val="2"/>
          <w:sz w:val="22"/>
          <w:szCs w:val="22"/>
        </w:rPr>
        <w:t>.</w:t>
      </w:r>
    </w:p>
    <w:sectPr w:rsidR="00842E9F" w:rsidRPr="008E5E17" w:rsidSect="00842E9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99" w:rsidRDefault="00EC5299" w:rsidP="00B909A5">
      <w:r>
        <w:separator/>
      </w:r>
    </w:p>
  </w:endnote>
  <w:endnote w:type="continuationSeparator" w:id="0">
    <w:p w:rsidR="00EC5299" w:rsidRDefault="00EC5299" w:rsidP="00B9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99" w:rsidRDefault="00EC5299" w:rsidP="00B909A5">
      <w:r>
        <w:separator/>
      </w:r>
    </w:p>
  </w:footnote>
  <w:footnote w:type="continuationSeparator" w:id="0">
    <w:p w:rsidR="00EC5299" w:rsidRDefault="00EC5299" w:rsidP="00B9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5" w:rsidRDefault="00B90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BDD"/>
    <w:multiLevelType w:val="hybridMultilevel"/>
    <w:tmpl w:val="B79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67DA4"/>
    <w:multiLevelType w:val="hybridMultilevel"/>
    <w:tmpl w:val="B4A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9F"/>
    <w:rsid w:val="000D4D65"/>
    <w:rsid w:val="000E1533"/>
    <w:rsid w:val="001612E4"/>
    <w:rsid w:val="001C0D22"/>
    <w:rsid w:val="002B5042"/>
    <w:rsid w:val="002E4D00"/>
    <w:rsid w:val="002F3696"/>
    <w:rsid w:val="003D2D8B"/>
    <w:rsid w:val="003E7AD9"/>
    <w:rsid w:val="0041126E"/>
    <w:rsid w:val="004343BA"/>
    <w:rsid w:val="004447B3"/>
    <w:rsid w:val="004A086A"/>
    <w:rsid w:val="00567060"/>
    <w:rsid w:val="005C5280"/>
    <w:rsid w:val="006051B2"/>
    <w:rsid w:val="006A4F9C"/>
    <w:rsid w:val="006A60D6"/>
    <w:rsid w:val="006F173F"/>
    <w:rsid w:val="00725923"/>
    <w:rsid w:val="0077218D"/>
    <w:rsid w:val="00787772"/>
    <w:rsid w:val="00797A3B"/>
    <w:rsid w:val="007B0868"/>
    <w:rsid w:val="007B3AE0"/>
    <w:rsid w:val="007C3A49"/>
    <w:rsid w:val="00842E9F"/>
    <w:rsid w:val="0088683B"/>
    <w:rsid w:val="008E6E38"/>
    <w:rsid w:val="009355B8"/>
    <w:rsid w:val="009703B5"/>
    <w:rsid w:val="009D51EA"/>
    <w:rsid w:val="00A075B0"/>
    <w:rsid w:val="00A4425B"/>
    <w:rsid w:val="00A9338E"/>
    <w:rsid w:val="00AB77A5"/>
    <w:rsid w:val="00AC3775"/>
    <w:rsid w:val="00B2594E"/>
    <w:rsid w:val="00B26279"/>
    <w:rsid w:val="00B75C9C"/>
    <w:rsid w:val="00B909A5"/>
    <w:rsid w:val="00BC4891"/>
    <w:rsid w:val="00BD0977"/>
    <w:rsid w:val="00BF018D"/>
    <w:rsid w:val="00BF1D9F"/>
    <w:rsid w:val="00BF41F0"/>
    <w:rsid w:val="00C608D4"/>
    <w:rsid w:val="00C743D3"/>
    <w:rsid w:val="00C75305"/>
    <w:rsid w:val="00C827EE"/>
    <w:rsid w:val="00C855F9"/>
    <w:rsid w:val="00CC19E7"/>
    <w:rsid w:val="00D56765"/>
    <w:rsid w:val="00D629AD"/>
    <w:rsid w:val="00E10024"/>
    <w:rsid w:val="00E37C63"/>
    <w:rsid w:val="00E90E0C"/>
    <w:rsid w:val="00E948FB"/>
    <w:rsid w:val="00EC5299"/>
    <w:rsid w:val="00EE4AF1"/>
    <w:rsid w:val="00F015FC"/>
    <w:rsid w:val="00F51634"/>
    <w:rsid w:val="00F875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Emphasis" w:uiPriority="20" w:qFormat="1"/>
    <w:lsdException w:name="Normal (Web)" w:uiPriority="99"/>
  </w:latentStyles>
  <w:style w:type="paragraph" w:default="1" w:styleId="Normal">
    <w:name w:val="Normal"/>
    <w:qFormat/>
    <w:rsid w:val="00842E9F"/>
    <w:rPr>
      <w:rFonts w:ascii="Times New Roman" w:eastAsia="Times New Roman" w:hAnsi="Times New Roman" w:cs="Times New Roman"/>
    </w:rPr>
  </w:style>
  <w:style w:type="paragraph" w:styleId="Heading2">
    <w:name w:val="heading 2"/>
    <w:basedOn w:val="Normal"/>
    <w:link w:val="Heading2Char"/>
    <w:qFormat/>
    <w:rsid w:val="00B259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2E9F"/>
    <w:pPr>
      <w:spacing w:before="100" w:beforeAutospacing="1" w:after="100" w:afterAutospacing="1"/>
    </w:pPr>
  </w:style>
  <w:style w:type="paragraph" w:styleId="ListParagraph">
    <w:name w:val="List Paragraph"/>
    <w:basedOn w:val="Normal"/>
    <w:uiPriority w:val="99"/>
    <w:qFormat/>
    <w:rsid w:val="00842E9F"/>
    <w:pPr>
      <w:ind w:left="720"/>
      <w:contextualSpacing/>
    </w:pPr>
  </w:style>
  <w:style w:type="character" w:styleId="Emphasis">
    <w:name w:val="Emphasis"/>
    <w:uiPriority w:val="20"/>
    <w:qFormat/>
    <w:rsid w:val="00842E9F"/>
    <w:rPr>
      <w:i/>
      <w:iCs/>
    </w:rPr>
  </w:style>
  <w:style w:type="character" w:styleId="Hyperlink">
    <w:name w:val="Hyperlink"/>
    <w:rsid w:val="00842E9F"/>
    <w:rPr>
      <w:color w:val="0000FF"/>
      <w:u w:val="single"/>
    </w:rPr>
  </w:style>
  <w:style w:type="character" w:styleId="CommentReference">
    <w:name w:val="annotation reference"/>
    <w:basedOn w:val="DefaultParagraphFont"/>
    <w:unhideWhenUsed/>
    <w:rsid w:val="00842E9F"/>
    <w:rPr>
      <w:sz w:val="18"/>
      <w:szCs w:val="18"/>
    </w:rPr>
  </w:style>
  <w:style w:type="paragraph" w:styleId="CommentText">
    <w:name w:val="annotation text"/>
    <w:basedOn w:val="Normal"/>
    <w:link w:val="CommentTextChar"/>
    <w:unhideWhenUsed/>
    <w:rsid w:val="00842E9F"/>
  </w:style>
  <w:style w:type="character" w:customStyle="1" w:styleId="CommentTextChar">
    <w:name w:val="Comment Text Char"/>
    <w:basedOn w:val="DefaultParagraphFont"/>
    <w:link w:val="CommentText"/>
    <w:rsid w:val="00842E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2E9F"/>
    <w:rPr>
      <w:b/>
      <w:bCs/>
      <w:sz w:val="20"/>
      <w:szCs w:val="20"/>
    </w:rPr>
  </w:style>
  <w:style w:type="character" w:customStyle="1" w:styleId="CommentSubjectChar">
    <w:name w:val="Comment Subject Char"/>
    <w:basedOn w:val="CommentTextChar"/>
    <w:link w:val="CommentSubject"/>
    <w:uiPriority w:val="99"/>
    <w:semiHidden/>
    <w:rsid w:val="00842E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2E9F"/>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E9F"/>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87534"/>
    <w:rPr>
      <w:color w:val="800080" w:themeColor="followedHyperlink"/>
      <w:u w:val="single"/>
    </w:rPr>
  </w:style>
  <w:style w:type="character" w:customStyle="1" w:styleId="Heading2Char">
    <w:name w:val="Heading 2 Char"/>
    <w:basedOn w:val="DefaultParagraphFont"/>
    <w:link w:val="Heading2"/>
    <w:rsid w:val="00B2594E"/>
    <w:rPr>
      <w:rFonts w:ascii="Times New Roman" w:eastAsia="Times New Roman" w:hAnsi="Times New Roman" w:cs="Times New Roman"/>
      <w:b/>
      <w:bCs/>
      <w:sz w:val="36"/>
      <w:szCs w:val="36"/>
    </w:rPr>
  </w:style>
  <w:style w:type="paragraph" w:styleId="BodyText">
    <w:name w:val="Body Text"/>
    <w:basedOn w:val="Normal"/>
    <w:link w:val="BodyTextChar"/>
    <w:rsid w:val="00B2594E"/>
    <w:pPr>
      <w:suppressAutoHyphens/>
      <w:spacing w:after="120"/>
    </w:pPr>
    <w:rPr>
      <w:lang w:eastAsia="ar-SA"/>
    </w:rPr>
  </w:style>
  <w:style w:type="character" w:customStyle="1" w:styleId="BodyTextChar">
    <w:name w:val="Body Text Char"/>
    <w:basedOn w:val="DefaultParagraphFont"/>
    <w:link w:val="BodyText"/>
    <w:rsid w:val="00B2594E"/>
    <w:rPr>
      <w:rFonts w:ascii="Times New Roman" w:eastAsia="Times New Roman" w:hAnsi="Times New Roman" w:cs="Times New Roman"/>
      <w:lang w:eastAsia="ar-SA"/>
    </w:rPr>
  </w:style>
  <w:style w:type="paragraph" w:styleId="Revision">
    <w:name w:val="Revision"/>
    <w:hidden/>
    <w:rsid w:val="00BF1D9F"/>
    <w:rPr>
      <w:rFonts w:ascii="Times New Roman" w:eastAsia="Times New Roman" w:hAnsi="Times New Roman" w:cs="Times New Roman"/>
    </w:rPr>
  </w:style>
  <w:style w:type="paragraph" w:styleId="Header">
    <w:name w:val="header"/>
    <w:basedOn w:val="Normal"/>
    <w:link w:val="HeaderChar"/>
    <w:rsid w:val="00B909A5"/>
    <w:pPr>
      <w:tabs>
        <w:tab w:val="center" w:pos="4680"/>
        <w:tab w:val="right" w:pos="9360"/>
      </w:tabs>
    </w:pPr>
  </w:style>
  <w:style w:type="character" w:customStyle="1" w:styleId="HeaderChar">
    <w:name w:val="Header Char"/>
    <w:basedOn w:val="DefaultParagraphFont"/>
    <w:link w:val="Header"/>
    <w:rsid w:val="00B909A5"/>
    <w:rPr>
      <w:rFonts w:ascii="Times New Roman" w:eastAsia="Times New Roman" w:hAnsi="Times New Roman" w:cs="Times New Roman"/>
    </w:rPr>
  </w:style>
  <w:style w:type="paragraph" w:styleId="Footer">
    <w:name w:val="footer"/>
    <w:basedOn w:val="Normal"/>
    <w:link w:val="FooterChar"/>
    <w:rsid w:val="00B909A5"/>
    <w:pPr>
      <w:tabs>
        <w:tab w:val="center" w:pos="4680"/>
        <w:tab w:val="right" w:pos="9360"/>
      </w:tabs>
    </w:pPr>
  </w:style>
  <w:style w:type="character" w:customStyle="1" w:styleId="FooterChar">
    <w:name w:val="Footer Char"/>
    <w:basedOn w:val="DefaultParagraphFont"/>
    <w:link w:val="Footer"/>
    <w:rsid w:val="00B909A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Emphasis" w:uiPriority="20" w:qFormat="1"/>
    <w:lsdException w:name="Normal (Web)" w:uiPriority="99"/>
  </w:latentStyles>
  <w:style w:type="paragraph" w:default="1" w:styleId="Normal">
    <w:name w:val="Normal"/>
    <w:qFormat/>
    <w:rsid w:val="00842E9F"/>
    <w:rPr>
      <w:rFonts w:ascii="Times New Roman" w:eastAsia="Times New Roman" w:hAnsi="Times New Roman" w:cs="Times New Roman"/>
    </w:rPr>
  </w:style>
  <w:style w:type="paragraph" w:styleId="Heading2">
    <w:name w:val="heading 2"/>
    <w:basedOn w:val="Normal"/>
    <w:link w:val="Heading2Char"/>
    <w:qFormat/>
    <w:rsid w:val="00B259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2E9F"/>
    <w:pPr>
      <w:spacing w:before="100" w:beforeAutospacing="1" w:after="100" w:afterAutospacing="1"/>
    </w:pPr>
  </w:style>
  <w:style w:type="paragraph" w:styleId="ListParagraph">
    <w:name w:val="List Paragraph"/>
    <w:basedOn w:val="Normal"/>
    <w:uiPriority w:val="99"/>
    <w:qFormat/>
    <w:rsid w:val="00842E9F"/>
    <w:pPr>
      <w:ind w:left="720"/>
      <w:contextualSpacing/>
    </w:pPr>
  </w:style>
  <w:style w:type="character" w:styleId="Emphasis">
    <w:name w:val="Emphasis"/>
    <w:uiPriority w:val="20"/>
    <w:qFormat/>
    <w:rsid w:val="00842E9F"/>
    <w:rPr>
      <w:i/>
      <w:iCs/>
    </w:rPr>
  </w:style>
  <w:style w:type="character" w:styleId="Hyperlink">
    <w:name w:val="Hyperlink"/>
    <w:rsid w:val="00842E9F"/>
    <w:rPr>
      <w:color w:val="0000FF"/>
      <w:u w:val="single"/>
    </w:rPr>
  </w:style>
  <w:style w:type="character" w:styleId="CommentReference">
    <w:name w:val="annotation reference"/>
    <w:basedOn w:val="DefaultParagraphFont"/>
    <w:unhideWhenUsed/>
    <w:rsid w:val="00842E9F"/>
    <w:rPr>
      <w:sz w:val="18"/>
      <w:szCs w:val="18"/>
    </w:rPr>
  </w:style>
  <w:style w:type="paragraph" w:styleId="CommentText">
    <w:name w:val="annotation text"/>
    <w:basedOn w:val="Normal"/>
    <w:link w:val="CommentTextChar"/>
    <w:unhideWhenUsed/>
    <w:rsid w:val="00842E9F"/>
  </w:style>
  <w:style w:type="character" w:customStyle="1" w:styleId="CommentTextChar">
    <w:name w:val="Comment Text Char"/>
    <w:basedOn w:val="DefaultParagraphFont"/>
    <w:link w:val="CommentText"/>
    <w:rsid w:val="00842E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2E9F"/>
    <w:rPr>
      <w:b/>
      <w:bCs/>
      <w:sz w:val="20"/>
      <w:szCs w:val="20"/>
    </w:rPr>
  </w:style>
  <w:style w:type="character" w:customStyle="1" w:styleId="CommentSubjectChar">
    <w:name w:val="Comment Subject Char"/>
    <w:basedOn w:val="CommentTextChar"/>
    <w:link w:val="CommentSubject"/>
    <w:uiPriority w:val="99"/>
    <w:semiHidden/>
    <w:rsid w:val="00842E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2E9F"/>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E9F"/>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87534"/>
    <w:rPr>
      <w:color w:val="800080" w:themeColor="followedHyperlink"/>
      <w:u w:val="single"/>
    </w:rPr>
  </w:style>
  <w:style w:type="character" w:customStyle="1" w:styleId="Heading2Char">
    <w:name w:val="Heading 2 Char"/>
    <w:basedOn w:val="DefaultParagraphFont"/>
    <w:link w:val="Heading2"/>
    <w:rsid w:val="00B2594E"/>
    <w:rPr>
      <w:rFonts w:ascii="Times New Roman" w:eastAsia="Times New Roman" w:hAnsi="Times New Roman" w:cs="Times New Roman"/>
      <w:b/>
      <w:bCs/>
      <w:sz w:val="36"/>
      <w:szCs w:val="36"/>
    </w:rPr>
  </w:style>
  <w:style w:type="paragraph" w:styleId="BodyText">
    <w:name w:val="Body Text"/>
    <w:basedOn w:val="Normal"/>
    <w:link w:val="BodyTextChar"/>
    <w:rsid w:val="00B2594E"/>
    <w:pPr>
      <w:suppressAutoHyphens/>
      <w:spacing w:after="120"/>
    </w:pPr>
    <w:rPr>
      <w:lang w:eastAsia="ar-SA"/>
    </w:rPr>
  </w:style>
  <w:style w:type="character" w:customStyle="1" w:styleId="BodyTextChar">
    <w:name w:val="Body Text Char"/>
    <w:basedOn w:val="DefaultParagraphFont"/>
    <w:link w:val="BodyText"/>
    <w:rsid w:val="00B2594E"/>
    <w:rPr>
      <w:rFonts w:ascii="Times New Roman" w:eastAsia="Times New Roman" w:hAnsi="Times New Roman" w:cs="Times New Roman"/>
      <w:lang w:eastAsia="ar-SA"/>
    </w:rPr>
  </w:style>
  <w:style w:type="paragraph" w:styleId="Revision">
    <w:name w:val="Revision"/>
    <w:hidden/>
    <w:rsid w:val="00BF1D9F"/>
    <w:rPr>
      <w:rFonts w:ascii="Times New Roman" w:eastAsia="Times New Roman" w:hAnsi="Times New Roman" w:cs="Times New Roman"/>
    </w:rPr>
  </w:style>
  <w:style w:type="paragraph" w:styleId="Header">
    <w:name w:val="header"/>
    <w:basedOn w:val="Normal"/>
    <w:link w:val="HeaderChar"/>
    <w:rsid w:val="00B909A5"/>
    <w:pPr>
      <w:tabs>
        <w:tab w:val="center" w:pos="4680"/>
        <w:tab w:val="right" w:pos="9360"/>
      </w:tabs>
    </w:pPr>
  </w:style>
  <w:style w:type="character" w:customStyle="1" w:styleId="HeaderChar">
    <w:name w:val="Header Char"/>
    <w:basedOn w:val="DefaultParagraphFont"/>
    <w:link w:val="Header"/>
    <w:rsid w:val="00B909A5"/>
    <w:rPr>
      <w:rFonts w:ascii="Times New Roman" w:eastAsia="Times New Roman" w:hAnsi="Times New Roman" w:cs="Times New Roman"/>
    </w:rPr>
  </w:style>
  <w:style w:type="paragraph" w:styleId="Footer">
    <w:name w:val="footer"/>
    <w:basedOn w:val="Normal"/>
    <w:link w:val="FooterChar"/>
    <w:rsid w:val="00B909A5"/>
    <w:pPr>
      <w:tabs>
        <w:tab w:val="center" w:pos="4680"/>
        <w:tab w:val="right" w:pos="9360"/>
      </w:tabs>
    </w:pPr>
  </w:style>
  <w:style w:type="character" w:customStyle="1" w:styleId="FooterChar">
    <w:name w:val="Footer Char"/>
    <w:basedOn w:val="DefaultParagraphFont"/>
    <w:link w:val="Footer"/>
    <w:rsid w:val="00B909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0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bmr.org/ItineraryBuilder/PresentationDetail.aspx?pid=8ee278ad-3b1b-4373-b96e-3eb98b116236&amp;ptag=WebItinerarySearch" TargetMode="External"/><Relationship Id="rId18" Type="http://schemas.openxmlformats.org/officeDocument/2006/relationships/hyperlink" Target="mailto:amwood@smithbucklin.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sbmr.org/ItineraryBuilder/PresentationDetail.aspx?pid=89eee095-af24-4cbf-a85f-f1107d6108bb&amp;ptag=WebItinerarySearch" TargetMode="External"/><Relationship Id="rId17" Type="http://schemas.openxmlformats.org/officeDocument/2006/relationships/hyperlink" Target="http://www.asbmr.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sbmr.org/ItineraryBuilder/PresentationDetail.aspx?pid=0f9fc547-6f5e-4e07-a78e-63e73cef4eba&amp;ptag=WebItinerarySear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ood@asbmr.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sbmr.org/muscle-symposium" TargetMode="External"/><Relationship Id="rId23" Type="http://schemas.openxmlformats.org/officeDocument/2006/relationships/footer" Target="footer2.xml"/><Relationship Id="rId10" Type="http://schemas.openxmlformats.org/officeDocument/2006/relationships/hyperlink" Target="mailto:dionne@burnesscommunications.com" TargetMode="External"/><Relationship Id="rId19" Type="http://schemas.openxmlformats.org/officeDocument/2006/relationships/hyperlink" Target="http://www.asbmr.org" TargetMode="External"/><Relationship Id="rId4" Type="http://schemas.openxmlformats.org/officeDocument/2006/relationships/settings" Target="settings.xml"/><Relationship Id="rId9" Type="http://schemas.openxmlformats.org/officeDocument/2006/relationships/hyperlink" Target="mailto:amwood@smithbucklin.com" TargetMode="External"/><Relationship Id="rId14" Type="http://schemas.openxmlformats.org/officeDocument/2006/relationships/hyperlink" Target="http://www.asbmr.org/ItineraryBuilder/PresentationDetail.aspx?pid=b3aed047-c73a-48bb-b5a1-32d1cd611698&amp;ptag=WebItinerarySearc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 Me</dc:creator>
  <cp:lastModifiedBy>Sarah Dickey</cp:lastModifiedBy>
  <cp:revision>2</cp:revision>
  <dcterms:created xsi:type="dcterms:W3CDTF">2013-10-04T11:52:00Z</dcterms:created>
  <dcterms:modified xsi:type="dcterms:W3CDTF">2013-10-04T11:52:00Z</dcterms:modified>
</cp:coreProperties>
</file>